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AF0E">
      <w:pPr>
        <w:pStyle w:val="6"/>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8  </w:t>
      </w:r>
    </w:p>
    <w:p w14:paraId="36738CE8">
      <w:pPr>
        <w:pStyle w:val="6"/>
        <w:spacing w:line="740" w:lineRule="exact"/>
        <w:ind w:firstLine="0" w:firstLineChars="0"/>
        <w:jc w:val="center"/>
        <w:rPr>
          <w:rFonts w:hint="eastAsia" w:ascii="方正小标宋简体" w:hAnsi="方正小标宋简体" w:eastAsia="方正小标宋简体" w:cs="方正小标宋简体"/>
          <w:sz w:val="48"/>
          <w:szCs w:val="48"/>
        </w:rPr>
      </w:pPr>
    </w:p>
    <w:p w14:paraId="45094A16">
      <w:pPr>
        <w:pStyle w:val="6"/>
        <w:spacing w:line="740" w:lineRule="exact"/>
        <w:ind w:firstLine="0" w:firstLineChars="0"/>
        <w:jc w:val="center"/>
        <w:rPr>
          <w:rFonts w:hint="eastAsia" w:ascii="方正小标宋简体" w:hAnsi="方正小标宋简体" w:eastAsia="方正小标宋简体" w:cs="方正小标宋简体"/>
          <w:sz w:val="48"/>
          <w:szCs w:val="48"/>
        </w:rPr>
      </w:pPr>
    </w:p>
    <w:p w14:paraId="287860E5">
      <w:pPr>
        <w:pStyle w:val="6"/>
        <w:spacing w:line="740" w:lineRule="exact"/>
        <w:ind w:firstLine="0" w:firstLineChars="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幼儿园优秀</w:t>
      </w:r>
      <w:r>
        <w:rPr>
          <w:rFonts w:hint="eastAsia" w:ascii="方正小标宋简体" w:hAnsi="方正小标宋简体" w:eastAsia="方正小标宋简体" w:cs="方正小标宋简体"/>
          <w:sz w:val="48"/>
          <w:szCs w:val="48"/>
          <w:lang w:val="en-US" w:eastAsia="zh-CN"/>
        </w:rPr>
        <w:t>融合教育</w:t>
      </w:r>
      <w:r>
        <w:rPr>
          <w:rFonts w:hint="eastAsia" w:ascii="方正小标宋简体" w:hAnsi="方正小标宋简体" w:eastAsia="方正小标宋简体" w:cs="方正小标宋简体"/>
          <w:sz w:val="48"/>
          <w:szCs w:val="48"/>
        </w:rPr>
        <w:t>案例</w:t>
      </w:r>
    </w:p>
    <w:p w14:paraId="123672C4">
      <w:pPr>
        <w:pStyle w:val="6"/>
        <w:spacing w:line="740" w:lineRule="exact"/>
        <w:ind w:firstLine="0" w:firstLineChars="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申报表</w:t>
      </w:r>
    </w:p>
    <w:p w14:paraId="7A4957B0">
      <w:pPr>
        <w:pStyle w:val="6"/>
        <w:spacing w:line="740" w:lineRule="exact"/>
        <w:jc w:val="center"/>
        <w:rPr>
          <w:rFonts w:hint="eastAsia" w:ascii="方正小标宋简体" w:hAnsi="方正小标宋简体" w:eastAsia="方正小标宋简体" w:cs="方正小标宋简体"/>
          <w:sz w:val="48"/>
          <w:szCs w:val="48"/>
          <w:lang w:val="en-US" w:eastAsia="zh-CN"/>
        </w:rPr>
      </w:pPr>
    </w:p>
    <w:p w14:paraId="47B95900">
      <w:pPr>
        <w:pStyle w:val="6"/>
        <w:jc w:val="center"/>
        <w:rPr>
          <w:rFonts w:hint="eastAsia" w:ascii="黑体" w:hAnsi="黑体" w:eastAsia="黑体" w:cs="黑体"/>
          <w:sz w:val="32"/>
          <w:szCs w:val="32"/>
          <w:lang w:val="en-US" w:eastAsia="zh-CN"/>
        </w:rPr>
      </w:pPr>
    </w:p>
    <w:p w14:paraId="2D5FEB3F">
      <w:pPr>
        <w:pStyle w:val="6"/>
        <w:jc w:val="center"/>
        <w:rPr>
          <w:rFonts w:hint="eastAsia" w:ascii="黑体" w:hAnsi="黑体" w:eastAsia="黑体" w:cs="黑体"/>
          <w:sz w:val="32"/>
          <w:szCs w:val="32"/>
          <w:lang w:val="en-US" w:eastAsia="zh-CN"/>
        </w:rPr>
      </w:pPr>
    </w:p>
    <w:p w14:paraId="738C1465">
      <w:pPr>
        <w:pStyle w:val="6"/>
        <w:jc w:val="center"/>
        <w:rPr>
          <w:rFonts w:hint="eastAsia" w:ascii="黑体" w:hAnsi="黑体" w:eastAsia="黑体" w:cs="黑体"/>
          <w:sz w:val="32"/>
          <w:szCs w:val="32"/>
          <w:lang w:val="en-US" w:eastAsia="zh-CN"/>
        </w:rPr>
      </w:pPr>
    </w:p>
    <w:p w14:paraId="35F94A9A">
      <w:pPr>
        <w:pStyle w:val="6"/>
        <w:jc w:val="center"/>
        <w:rPr>
          <w:rFonts w:hint="eastAsia" w:ascii="黑体" w:hAnsi="黑体" w:eastAsia="黑体" w:cs="黑体"/>
          <w:sz w:val="32"/>
          <w:szCs w:val="32"/>
          <w:lang w:val="en-US" w:eastAsia="zh-CN"/>
        </w:rPr>
      </w:pPr>
    </w:p>
    <w:p w14:paraId="6B1EC50D">
      <w:pPr>
        <w:pStyle w:val="6"/>
        <w:jc w:val="center"/>
        <w:rPr>
          <w:rFonts w:hint="eastAsia" w:ascii="黑体" w:hAnsi="黑体" w:eastAsia="黑体" w:cs="黑体"/>
          <w:sz w:val="32"/>
          <w:szCs w:val="32"/>
          <w:lang w:val="en-US" w:eastAsia="zh-CN"/>
        </w:rPr>
      </w:pPr>
    </w:p>
    <w:p w14:paraId="7FE3470C">
      <w:pPr>
        <w:pStyle w:val="6"/>
        <w:ind w:firstLine="0" w:firstLineChars="0"/>
        <w:jc w:val="both"/>
        <w:rPr>
          <w:rFonts w:hint="eastAsia" w:ascii="黑体" w:hAnsi="黑体" w:eastAsia="黑体" w:cs="黑体"/>
          <w:sz w:val="32"/>
          <w:szCs w:val="32"/>
          <w:lang w:val="en-US" w:eastAsia="zh-CN"/>
        </w:rPr>
      </w:pPr>
    </w:p>
    <w:p w14:paraId="347C0B0C">
      <w:pPr>
        <w:pStyle w:val="6"/>
        <w:spacing w:line="600" w:lineRule="exact"/>
        <w:ind w:firstLine="1200" w:firstLineChars="400"/>
        <w:jc w:val="both"/>
        <w:rPr>
          <w:rFonts w:hint="default" w:ascii="仿宋_GB2312" w:hAnsi="仿宋_GB2312" w:eastAsia="仿宋_GB2312" w:cs="仿宋_GB2312"/>
          <w:sz w:val="30"/>
          <w:szCs w:val="30"/>
          <w:u w:val="single"/>
        </w:rPr>
      </w:pPr>
      <w:r>
        <w:rPr>
          <w:rFonts w:hint="eastAsia" w:ascii="仿宋_GB2312" w:hAnsi="仿宋_GB2312" w:eastAsia="仿宋_GB2312" w:cs="仿宋_GB2312"/>
          <w:sz w:val="30"/>
          <w:szCs w:val="30"/>
        </w:rPr>
        <w:t>案例名称</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lang w:val="en-US" w:eastAsia="zh-CN"/>
        </w:rPr>
        <w:t xml:space="preserve">                             </w:t>
      </w:r>
    </w:p>
    <w:p w14:paraId="69B8CF3E">
      <w:pPr>
        <w:pStyle w:val="6"/>
        <w:spacing w:line="600" w:lineRule="exact"/>
        <w:ind w:firstLine="1200" w:firstLineChars="4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适用班级</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w:t>
      </w:r>
    </w:p>
    <w:p w14:paraId="28B1BD5A">
      <w:pPr>
        <w:pStyle w:val="6"/>
        <w:spacing w:line="600" w:lineRule="exact"/>
        <w:ind w:firstLine="1200" w:firstLineChars="400"/>
        <w:jc w:val="both"/>
        <w:rPr>
          <w:rFonts w:hint="default" w:ascii="仿宋_GB2312" w:hAnsi="仿宋_GB2312" w:eastAsia="仿宋_GB2312" w:cs="仿宋_GB2312"/>
          <w:sz w:val="30"/>
          <w:szCs w:val="30"/>
        </w:rPr>
      </w:pPr>
      <w:r>
        <w:rPr>
          <w:rFonts w:hint="eastAsia" w:ascii="仿宋_GB2312" w:hAnsi="仿宋_GB2312" w:eastAsia="仿宋_GB2312" w:cs="仿宋_GB2312"/>
          <w:sz w:val="30"/>
          <w:szCs w:val="30"/>
        </w:rPr>
        <w:t xml:space="preserve">申报园所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（需加盖幼儿园公章）      </w:t>
      </w:r>
      <w:r>
        <w:rPr>
          <w:rFonts w:hint="eastAsia" w:ascii="仿宋_GB2312" w:hAnsi="仿宋_GB2312" w:eastAsia="仿宋_GB2312" w:cs="仿宋_GB2312"/>
          <w:sz w:val="30"/>
          <w:szCs w:val="30"/>
          <w:lang w:val="en-US" w:eastAsia="zh-CN"/>
        </w:rPr>
        <w:t xml:space="preserve">                                                            </w:t>
      </w:r>
    </w:p>
    <w:p w14:paraId="0A843BA9">
      <w:pPr>
        <w:pStyle w:val="6"/>
        <w:spacing w:line="600" w:lineRule="exact"/>
        <w:ind w:firstLine="1200" w:firstLineChars="4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申 报 </w:t>
      </w:r>
      <w:r>
        <w:rPr>
          <w:rFonts w:hint="eastAsia" w:ascii="仿宋_GB2312" w:hAnsi="仿宋_GB2312" w:eastAsia="仿宋_GB2312" w:cs="仿宋_GB2312"/>
          <w:sz w:val="30"/>
          <w:szCs w:val="30"/>
        </w:rPr>
        <w:t xml:space="preserve">人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w:t>
      </w:r>
    </w:p>
    <w:p w14:paraId="46EC4183">
      <w:pPr>
        <w:pStyle w:val="6"/>
        <w:spacing w:line="600" w:lineRule="exact"/>
        <w:ind w:firstLine="1200" w:firstLineChars="4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联系方式</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w:t>
      </w:r>
    </w:p>
    <w:p w14:paraId="0650053D">
      <w:pPr>
        <w:pStyle w:val="6"/>
        <w:spacing w:line="600" w:lineRule="exact"/>
        <w:jc w:val="both"/>
        <w:rPr>
          <w:rFonts w:hint="eastAsia" w:ascii="仿宋_GB2312" w:hAnsi="仿宋_GB2312" w:eastAsia="仿宋_GB2312" w:cs="仿宋_GB2312"/>
          <w:sz w:val="30"/>
          <w:szCs w:val="30"/>
          <w:lang w:val="en-US" w:eastAsia="zh-CN"/>
        </w:rPr>
      </w:pPr>
    </w:p>
    <w:p w14:paraId="17EA2212">
      <w:pPr>
        <w:pStyle w:val="6"/>
        <w:spacing w:line="600" w:lineRule="exact"/>
        <w:ind w:firstLine="0" w:firstLineChars="0"/>
        <w:jc w:val="both"/>
        <w:rPr>
          <w:rFonts w:hint="eastAsia" w:ascii="仿宋_GB2312" w:hAnsi="仿宋_GB2312" w:eastAsia="仿宋_GB2312" w:cs="仿宋_GB2312"/>
          <w:sz w:val="30"/>
          <w:szCs w:val="30"/>
          <w:lang w:val="en-US" w:eastAsia="zh-CN"/>
        </w:rPr>
      </w:pPr>
    </w:p>
    <w:p w14:paraId="61C63EDF">
      <w:pPr>
        <w:pStyle w:val="6"/>
        <w:spacing w:line="600" w:lineRule="exact"/>
        <w:ind w:firstLine="0" w:firstLineChars="0"/>
        <w:jc w:val="both"/>
        <w:rPr>
          <w:rFonts w:hint="eastAsia" w:ascii="仿宋_GB2312" w:hAnsi="仿宋_GB2312" w:eastAsia="仿宋_GB2312" w:cs="仿宋_GB2312"/>
          <w:sz w:val="30"/>
          <w:szCs w:val="30"/>
          <w:lang w:val="en-US" w:eastAsia="zh-CN"/>
        </w:rPr>
      </w:pPr>
    </w:p>
    <w:tbl>
      <w:tblPr>
        <w:tblStyle w:val="8"/>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4"/>
      </w:tblGrid>
      <w:tr w14:paraId="12A9AB8B">
        <w:tblPrEx>
          <w:tblCellMar>
            <w:top w:w="0" w:type="dxa"/>
            <w:left w:w="108" w:type="dxa"/>
            <w:bottom w:w="0" w:type="dxa"/>
            <w:right w:w="108" w:type="dxa"/>
          </w:tblCellMar>
        </w:tblPrEx>
        <w:tc>
          <w:tcPr>
            <w:tcW w:w="8244" w:type="dxa"/>
            <w:noWrap w:val="0"/>
            <w:vAlign w:val="top"/>
          </w:tcPr>
          <w:p w14:paraId="4EF6711B">
            <w:pPr>
              <w:pStyle w:val="6"/>
              <w:spacing w:line="440" w:lineRule="exact"/>
              <w:ind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en-US" w:eastAsia="zh-CN"/>
              </w:rPr>
              <w:t>案例</w:t>
            </w:r>
            <w:r>
              <w:rPr>
                <w:rFonts w:hint="eastAsia" w:ascii="仿宋_GB2312" w:hAnsi="仿宋_GB2312" w:eastAsia="仿宋_GB2312" w:cs="仿宋_GB2312"/>
                <w:color w:val="auto"/>
                <w:sz w:val="24"/>
                <w:szCs w:val="24"/>
              </w:rPr>
              <w:t>背景</w:t>
            </w:r>
            <w:r>
              <w:rPr>
                <w:rFonts w:hint="eastAsia" w:ascii="仿宋_GB2312" w:hAnsi="仿宋_GB2312" w:eastAsia="仿宋_GB2312" w:cs="仿宋_GB2312"/>
                <w:sz w:val="24"/>
                <w:szCs w:val="24"/>
              </w:rPr>
              <w:t>（主要介绍</w:t>
            </w:r>
            <w:r>
              <w:rPr>
                <w:rFonts w:hint="eastAsia" w:ascii="仿宋_GB2312" w:hAnsi="仿宋_GB2312" w:eastAsia="仿宋_GB2312" w:cs="仿宋_GB2312"/>
                <w:sz w:val="24"/>
                <w:szCs w:val="24"/>
                <w:lang w:val="en-US" w:eastAsia="zh-CN"/>
              </w:rPr>
              <w:t>特殊需要幼儿的基本情况、在园行为、主要需求以及教师对活动的设计和思考</w:t>
            </w:r>
            <w:r>
              <w:rPr>
                <w:rFonts w:hint="eastAsia" w:ascii="仿宋_GB2312" w:hAnsi="仿宋_GB2312" w:eastAsia="仿宋_GB2312" w:cs="仿宋_GB2312"/>
                <w:sz w:val="24"/>
                <w:szCs w:val="24"/>
              </w:rPr>
              <w:t>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tc>
      </w:tr>
      <w:tr w14:paraId="75C6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4" w:type="dxa"/>
            <w:noWrap w:val="0"/>
            <w:vAlign w:val="top"/>
          </w:tcPr>
          <w:p w14:paraId="4625907C">
            <w:pPr>
              <w:pStyle w:val="6"/>
              <w:spacing w:line="600" w:lineRule="exact"/>
              <w:jc w:val="both"/>
              <w:rPr>
                <w:rFonts w:hint="eastAsia" w:ascii="仿宋_GB2312" w:hAnsi="仿宋_GB2312" w:eastAsia="仿宋_GB2312" w:cs="仿宋_GB2312"/>
                <w:sz w:val="30"/>
                <w:szCs w:val="30"/>
                <w:vertAlign w:val="baseline"/>
                <w:lang w:val="en-US" w:eastAsia="zh-CN"/>
              </w:rPr>
            </w:pPr>
          </w:p>
          <w:p w14:paraId="3009CA88">
            <w:pPr>
              <w:pStyle w:val="6"/>
              <w:spacing w:line="600" w:lineRule="exact"/>
              <w:jc w:val="both"/>
              <w:rPr>
                <w:rFonts w:hint="eastAsia" w:ascii="仿宋_GB2312" w:hAnsi="仿宋_GB2312" w:eastAsia="仿宋_GB2312" w:cs="仿宋_GB2312"/>
                <w:sz w:val="30"/>
                <w:szCs w:val="30"/>
                <w:vertAlign w:val="baseline"/>
                <w:lang w:val="en-US" w:eastAsia="zh-CN"/>
              </w:rPr>
            </w:pPr>
          </w:p>
          <w:p w14:paraId="24F0067A">
            <w:pPr>
              <w:pStyle w:val="6"/>
              <w:spacing w:line="600" w:lineRule="exact"/>
              <w:jc w:val="both"/>
              <w:rPr>
                <w:rFonts w:hint="eastAsia" w:ascii="仿宋_GB2312" w:hAnsi="仿宋_GB2312" w:eastAsia="仿宋_GB2312" w:cs="仿宋_GB2312"/>
                <w:sz w:val="30"/>
                <w:szCs w:val="30"/>
                <w:vertAlign w:val="baseline"/>
                <w:lang w:val="en-US" w:eastAsia="zh-CN"/>
              </w:rPr>
            </w:pPr>
          </w:p>
          <w:p w14:paraId="5F858B0E">
            <w:pPr>
              <w:pStyle w:val="6"/>
              <w:spacing w:line="600" w:lineRule="exact"/>
              <w:jc w:val="both"/>
              <w:rPr>
                <w:rFonts w:hint="eastAsia" w:ascii="仿宋_GB2312" w:hAnsi="仿宋_GB2312" w:eastAsia="仿宋_GB2312" w:cs="仿宋_GB2312"/>
                <w:sz w:val="30"/>
                <w:szCs w:val="30"/>
                <w:vertAlign w:val="baseline"/>
                <w:lang w:val="en-US" w:eastAsia="zh-CN"/>
              </w:rPr>
            </w:pPr>
          </w:p>
          <w:p w14:paraId="21F34682">
            <w:pPr>
              <w:pStyle w:val="6"/>
              <w:spacing w:line="600" w:lineRule="exact"/>
              <w:jc w:val="both"/>
              <w:rPr>
                <w:rFonts w:hint="eastAsia" w:ascii="仿宋_GB2312" w:hAnsi="仿宋_GB2312" w:eastAsia="仿宋_GB2312" w:cs="仿宋_GB2312"/>
                <w:sz w:val="30"/>
                <w:szCs w:val="30"/>
                <w:vertAlign w:val="baseline"/>
                <w:lang w:val="en-US" w:eastAsia="zh-CN"/>
              </w:rPr>
            </w:pPr>
          </w:p>
        </w:tc>
      </w:tr>
      <w:tr w14:paraId="5A52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4" w:type="dxa"/>
            <w:noWrap w:val="0"/>
            <w:vAlign w:val="top"/>
          </w:tcPr>
          <w:p w14:paraId="750717D7">
            <w:pPr>
              <w:pStyle w:val="6"/>
              <w:spacing w:line="440" w:lineRule="exact"/>
              <w:ind w:firstLine="0" w:firstLineChars="0"/>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val="en-US" w:eastAsia="zh-CN"/>
              </w:rPr>
              <w:t>融合教育过程与反思（主要介绍融合教育开展的过程，包括但不限于幼儿的典型行为、发展评价、个性化教育计划的制定与实施等，以及教师在活动过程中对幼儿行为的观察解读及自身支持策略的反思等。）</w:t>
            </w:r>
          </w:p>
        </w:tc>
      </w:tr>
      <w:tr w14:paraId="1812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4" w:type="dxa"/>
            <w:noWrap w:val="0"/>
            <w:vAlign w:val="top"/>
          </w:tcPr>
          <w:p w14:paraId="0847F600">
            <w:pPr>
              <w:pStyle w:val="6"/>
              <w:spacing w:line="440" w:lineRule="exact"/>
              <w:ind w:firstLine="0" w:firstLineChars="0"/>
              <w:jc w:val="both"/>
              <w:rPr>
                <w:rFonts w:hint="eastAsia" w:ascii="仿宋_GB2312" w:hAnsi="仿宋_GB2312" w:eastAsia="仿宋_GB2312" w:cs="仿宋_GB2312"/>
                <w:color w:val="0000FF"/>
                <w:sz w:val="24"/>
                <w:szCs w:val="24"/>
              </w:rPr>
            </w:pPr>
          </w:p>
          <w:p w14:paraId="0BEDBBCE">
            <w:pPr>
              <w:pStyle w:val="6"/>
              <w:spacing w:line="440" w:lineRule="exact"/>
              <w:ind w:firstLine="0" w:firstLineChars="0"/>
              <w:jc w:val="both"/>
              <w:rPr>
                <w:rFonts w:hint="eastAsia" w:ascii="仿宋_GB2312" w:hAnsi="仿宋_GB2312" w:eastAsia="仿宋_GB2312" w:cs="仿宋_GB2312"/>
                <w:color w:val="0000FF"/>
                <w:sz w:val="24"/>
                <w:szCs w:val="24"/>
              </w:rPr>
            </w:pPr>
          </w:p>
          <w:p w14:paraId="6B927879">
            <w:pPr>
              <w:pStyle w:val="6"/>
              <w:spacing w:line="440" w:lineRule="exact"/>
              <w:ind w:firstLine="0" w:firstLineChars="0"/>
              <w:jc w:val="both"/>
              <w:rPr>
                <w:rFonts w:hint="eastAsia" w:ascii="仿宋_GB2312" w:hAnsi="仿宋_GB2312" w:eastAsia="仿宋_GB2312" w:cs="仿宋_GB2312"/>
                <w:color w:val="0000FF"/>
                <w:sz w:val="24"/>
                <w:szCs w:val="24"/>
              </w:rPr>
            </w:pPr>
          </w:p>
          <w:p w14:paraId="1364D3FD">
            <w:pPr>
              <w:pStyle w:val="6"/>
              <w:spacing w:line="440" w:lineRule="exact"/>
              <w:ind w:firstLine="0" w:firstLineChars="0"/>
              <w:jc w:val="both"/>
              <w:rPr>
                <w:rFonts w:hint="eastAsia" w:ascii="仿宋_GB2312" w:hAnsi="仿宋_GB2312" w:eastAsia="仿宋_GB2312" w:cs="仿宋_GB2312"/>
                <w:color w:val="0000FF"/>
                <w:sz w:val="24"/>
                <w:szCs w:val="24"/>
              </w:rPr>
            </w:pPr>
          </w:p>
          <w:p w14:paraId="2818F067">
            <w:pPr>
              <w:pStyle w:val="6"/>
              <w:spacing w:line="440" w:lineRule="exact"/>
              <w:ind w:firstLine="0" w:firstLineChars="0"/>
              <w:jc w:val="both"/>
              <w:rPr>
                <w:rFonts w:hint="eastAsia" w:ascii="仿宋_GB2312" w:hAnsi="仿宋_GB2312" w:eastAsia="仿宋_GB2312" w:cs="仿宋_GB2312"/>
                <w:color w:val="0000FF"/>
                <w:sz w:val="24"/>
                <w:szCs w:val="24"/>
              </w:rPr>
            </w:pPr>
          </w:p>
          <w:p w14:paraId="410A1F31">
            <w:pPr>
              <w:pStyle w:val="6"/>
              <w:spacing w:line="440" w:lineRule="exact"/>
              <w:ind w:firstLine="0" w:firstLineChars="0"/>
              <w:jc w:val="both"/>
              <w:rPr>
                <w:rFonts w:hint="eastAsia" w:ascii="仿宋_GB2312" w:hAnsi="仿宋_GB2312" w:eastAsia="仿宋_GB2312" w:cs="仿宋_GB2312"/>
                <w:color w:val="0000FF"/>
                <w:sz w:val="24"/>
                <w:szCs w:val="24"/>
              </w:rPr>
            </w:pPr>
          </w:p>
          <w:p w14:paraId="50DB9AC3">
            <w:pPr>
              <w:pStyle w:val="6"/>
              <w:spacing w:line="440" w:lineRule="exact"/>
              <w:ind w:firstLine="0" w:firstLineChars="0"/>
              <w:jc w:val="both"/>
              <w:rPr>
                <w:rFonts w:hint="eastAsia" w:ascii="仿宋_GB2312" w:hAnsi="仿宋_GB2312" w:eastAsia="仿宋_GB2312" w:cs="仿宋_GB2312"/>
                <w:color w:val="0000FF"/>
                <w:sz w:val="24"/>
                <w:szCs w:val="24"/>
              </w:rPr>
            </w:pPr>
          </w:p>
        </w:tc>
      </w:tr>
      <w:tr w14:paraId="1317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4" w:type="dxa"/>
            <w:noWrap w:val="0"/>
            <w:vAlign w:val="top"/>
          </w:tcPr>
          <w:p w14:paraId="12333F12">
            <w:pPr>
              <w:pStyle w:val="6"/>
              <w:spacing w:line="440" w:lineRule="exact"/>
              <w:ind w:left="0" w:leftChars="0" w:firstLine="0" w:firstLineChars="0"/>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val="en-US" w:eastAsia="zh-CN"/>
              </w:rPr>
              <w:t>融合教育</w:t>
            </w:r>
            <w:r>
              <w:rPr>
                <w:rFonts w:hint="eastAsia" w:ascii="仿宋_GB2312" w:hAnsi="仿宋_GB2312" w:eastAsia="仿宋_GB2312" w:cs="仿宋_GB2312"/>
                <w:color w:val="auto"/>
                <w:sz w:val="24"/>
                <w:szCs w:val="24"/>
              </w:rPr>
              <w:t>价值</w:t>
            </w:r>
            <w:r>
              <w:rPr>
                <w:rFonts w:hint="eastAsia" w:ascii="仿宋_GB2312" w:hAnsi="仿宋_GB2312" w:eastAsia="仿宋_GB2312" w:cs="仿宋_GB2312"/>
                <w:sz w:val="24"/>
                <w:szCs w:val="24"/>
              </w:rPr>
              <w:t>（主要介绍</w:t>
            </w:r>
            <w:r>
              <w:rPr>
                <w:rFonts w:hint="eastAsia" w:ascii="仿宋_GB2312" w:hAnsi="仿宋_GB2312" w:eastAsia="仿宋_GB2312" w:cs="仿宋_GB2312"/>
                <w:sz w:val="24"/>
                <w:szCs w:val="24"/>
                <w:lang w:val="en-US" w:eastAsia="zh-CN"/>
              </w:rPr>
              <w:t>融合教育</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val="en-US" w:eastAsia="zh-CN"/>
              </w:rPr>
              <w:t>特殊</w:t>
            </w:r>
            <w:r>
              <w:rPr>
                <w:rFonts w:hint="eastAsia" w:ascii="仿宋_GB2312" w:hAnsi="仿宋_GB2312" w:eastAsia="仿宋_GB2312" w:cs="仿宋_GB2312"/>
                <w:color w:val="auto"/>
                <w:sz w:val="24"/>
                <w:szCs w:val="24"/>
                <w:lang w:val="en-US" w:eastAsia="zh-CN"/>
              </w:rPr>
              <w:t>需要幼儿</w:t>
            </w:r>
            <w:r>
              <w:rPr>
                <w:rFonts w:hint="eastAsia" w:ascii="仿宋_GB2312" w:hAnsi="仿宋_GB2312" w:eastAsia="仿宋_GB2312" w:cs="仿宋_GB2312"/>
                <w:sz w:val="24"/>
                <w:szCs w:val="24"/>
              </w:rPr>
              <w:t>发展的价值，以及进一步的支持策略等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tc>
      </w:tr>
      <w:tr w14:paraId="6738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44" w:type="dxa"/>
            <w:noWrap w:val="0"/>
            <w:vAlign w:val="top"/>
          </w:tcPr>
          <w:p w14:paraId="48E341EF">
            <w:pPr>
              <w:pStyle w:val="6"/>
              <w:spacing w:line="600" w:lineRule="exact"/>
              <w:ind w:left="0" w:leftChars="0" w:firstLine="0" w:firstLineChars="0"/>
              <w:jc w:val="both"/>
              <w:rPr>
                <w:rFonts w:hint="eastAsia" w:ascii="仿宋_GB2312" w:hAnsi="仿宋_GB2312" w:eastAsia="仿宋_GB2312" w:cs="仿宋_GB2312"/>
                <w:sz w:val="30"/>
                <w:szCs w:val="30"/>
                <w:vertAlign w:val="baseline"/>
                <w:lang w:val="en-US" w:eastAsia="zh-CN"/>
              </w:rPr>
            </w:pPr>
          </w:p>
          <w:p w14:paraId="3BDCA533">
            <w:pPr>
              <w:pStyle w:val="6"/>
              <w:spacing w:line="600" w:lineRule="exact"/>
              <w:jc w:val="both"/>
              <w:rPr>
                <w:rFonts w:hint="eastAsia" w:ascii="仿宋_GB2312" w:hAnsi="仿宋_GB2312" w:eastAsia="仿宋_GB2312" w:cs="仿宋_GB2312"/>
                <w:sz w:val="30"/>
                <w:szCs w:val="30"/>
                <w:vertAlign w:val="baseline"/>
                <w:lang w:val="en-US" w:eastAsia="zh-CN"/>
              </w:rPr>
            </w:pPr>
          </w:p>
          <w:p w14:paraId="444AD094">
            <w:pPr>
              <w:pStyle w:val="6"/>
              <w:spacing w:line="600" w:lineRule="exact"/>
              <w:ind w:firstLine="0" w:firstLineChars="0"/>
              <w:jc w:val="both"/>
              <w:rPr>
                <w:rFonts w:hint="eastAsia" w:ascii="仿宋_GB2312" w:hAnsi="仿宋_GB2312" w:eastAsia="仿宋_GB2312" w:cs="仿宋_GB2312"/>
                <w:sz w:val="30"/>
                <w:szCs w:val="30"/>
                <w:vertAlign w:val="baseline"/>
                <w:lang w:val="en-US" w:eastAsia="zh-CN"/>
              </w:rPr>
            </w:pPr>
          </w:p>
          <w:p w14:paraId="77568752">
            <w:pPr>
              <w:pStyle w:val="6"/>
              <w:spacing w:line="600" w:lineRule="exact"/>
              <w:jc w:val="both"/>
              <w:rPr>
                <w:rFonts w:hint="eastAsia" w:ascii="仿宋_GB2312" w:hAnsi="仿宋_GB2312" w:eastAsia="仿宋_GB2312" w:cs="仿宋_GB2312"/>
                <w:sz w:val="30"/>
                <w:szCs w:val="30"/>
                <w:vertAlign w:val="baseline"/>
                <w:lang w:val="en-US" w:eastAsia="zh-CN"/>
              </w:rPr>
            </w:pPr>
          </w:p>
        </w:tc>
      </w:tr>
    </w:tbl>
    <w:p w14:paraId="1919427E">
      <w:pPr>
        <w:pStyle w:val="6"/>
        <w:ind w:firstLine="0" w:firstLineChars="0"/>
        <w:rPr>
          <w:rFonts w:hint="eastAsia" w:ascii="黑体" w:hAnsi="黑体" w:eastAsia="黑体" w:cs="黑体"/>
          <w:sz w:val="32"/>
          <w:szCs w:val="32"/>
          <w:lang w:val="en-US" w:eastAsia="zh-CN"/>
        </w:rPr>
      </w:pPr>
    </w:p>
    <w:p w14:paraId="323CC806">
      <w:pPr>
        <w:ind w:firstLine="0"/>
        <w:jc w:val="both"/>
        <w:rPr>
          <w:rFonts w:hint="default"/>
          <w:lang w:val="en-US" w:eastAsia="zh-CN"/>
        </w:rPr>
      </w:pPr>
      <w:bookmarkStart w:id="0" w:name="_GoBack"/>
      <w:bookmarkEnd w:id="0"/>
    </w:p>
    <w:sectPr>
      <w:footerReference r:id="rId3" w:type="default"/>
      <w:pgSz w:w="11906" w:h="16838"/>
      <w:pgMar w:top="2098" w:right="1474" w:bottom="1984" w:left="1587" w:header="851" w:footer="164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C8C9D8-5AF3-43E7-AE67-FA8EE1D0D0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990632BE-5BC7-4750-ACB2-AEAF8B7D50DE}"/>
  </w:font>
  <w:font w:name="仿宋_GB2312">
    <w:panose1 w:val="02010609030101010101"/>
    <w:charset w:val="86"/>
    <w:family w:val="modern"/>
    <w:pitch w:val="default"/>
    <w:sig w:usb0="00000001" w:usb1="080E0000" w:usb2="00000000" w:usb3="00000000" w:csb0="00040000" w:csb1="00000000"/>
    <w:embedRegular r:id="rId3" w:fontKey="{7116E0CA-A68A-43D3-8A7D-9EB392C532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8F3C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YWRmMGRiMTEyYWJkMTNjY2Q0NmU5OTA0ZDJiZjQifQ=="/>
  </w:docVars>
  <w:rsids>
    <w:rsidRoot w:val="00000000"/>
    <w:rsid w:val="00571787"/>
    <w:rsid w:val="01FA3E0C"/>
    <w:rsid w:val="01FE69EC"/>
    <w:rsid w:val="03346F02"/>
    <w:rsid w:val="045521C0"/>
    <w:rsid w:val="05BE12CC"/>
    <w:rsid w:val="08421F33"/>
    <w:rsid w:val="09092E13"/>
    <w:rsid w:val="09360334"/>
    <w:rsid w:val="0A2B2545"/>
    <w:rsid w:val="0C523489"/>
    <w:rsid w:val="0ECC7B0E"/>
    <w:rsid w:val="0FB052A8"/>
    <w:rsid w:val="11724BAC"/>
    <w:rsid w:val="11AC6BF7"/>
    <w:rsid w:val="121F5BBC"/>
    <w:rsid w:val="13BC6B43"/>
    <w:rsid w:val="15C54D72"/>
    <w:rsid w:val="16F4E2F4"/>
    <w:rsid w:val="172724A1"/>
    <w:rsid w:val="17884FE4"/>
    <w:rsid w:val="1A460E71"/>
    <w:rsid w:val="1CED0B46"/>
    <w:rsid w:val="1F787F90"/>
    <w:rsid w:val="20570C65"/>
    <w:rsid w:val="212931AC"/>
    <w:rsid w:val="23E5650E"/>
    <w:rsid w:val="24D73BB7"/>
    <w:rsid w:val="28636A87"/>
    <w:rsid w:val="2D634DDC"/>
    <w:rsid w:val="2D987473"/>
    <w:rsid w:val="2FFD6913"/>
    <w:rsid w:val="300A0C6A"/>
    <w:rsid w:val="334409AC"/>
    <w:rsid w:val="35194CEC"/>
    <w:rsid w:val="3529561E"/>
    <w:rsid w:val="35561545"/>
    <w:rsid w:val="395F671A"/>
    <w:rsid w:val="399735AE"/>
    <w:rsid w:val="39C34BFF"/>
    <w:rsid w:val="3B1A01C3"/>
    <w:rsid w:val="3BB014AF"/>
    <w:rsid w:val="3C6D73A0"/>
    <w:rsid w:val="3C6F2E13"/>
    <w:rsid w:val="3E4D6A8B"/>
    <w:rsid w:val="3F0E5ABC"/>
    <w:rsid w:val="3FD414E4"/>
    <w:rsid w:val="3FDBD7E2"/>
    <w:rsid w:val="40104C12"/>
    <w:rsid w:val="42CF43AB"/>
    <w:rsid w:val="42D813F4"/>
    <w:rsid w:val="43222AC0"/>
    <w:rsid w:val="439A47D2"/>
    <w:rsid w:val="43DC4713"/>
    <w:rsid w:val="441B41C3"/>
    <w:rsid w:val="44F85C75"/>
    <w:rsid w:val="45E02306"/>
    <w:rsid w:val="47A143A2"/>
    <w:rsid w:val="48F74E15"/>
    <w:rsid w:val="49F7474D"/>
    <w:rsid w:val="4A3C6604"/>
    <w:rsid w:val="4A743FEF"/>
    <w:rsid w:val="4AAA50D5"/>
    <w:rsid w:val="4EFF26DC"/>
    <w:rsid w:val="514D0562"/>
    <w:rsid w:val="51621323"/>
    <w:rsid w:val="54B26E23"/>
    <w:rsid w:val="559B397E"/>
    <w:rsid w:val="55D3757A"/>
    <w:rsid w:val="57231555"/>
    <w:rsid w:val="57774702"/>
    <w:rsid w:val="5ABF4A59"/>
    <w:rsid w:val="5DED613E"/>
    <w:rsid w:val="5DF254FF"/>
    <w:rsid w:val="5F396D54"/>
    <w:rsid w:val="5FF35503"/>
    <w:rsid w:val="60680649"/>
    <w:rsid w:val="60E63744"/>
    <w:rsid w:val="61450C09"/>
    <w:rsid w:val="62A42B04"/>
    <w:rsid w:val="62A972F7"/>
    <w:rsid w:val="637F7E98"/>
    <w:rsid w:val="644A6FBA"/>
    <w:rsid w:val="648F068C"/>
    <w:rsid w:val="64A51782"/>
    <w:rsid w:val="660B53B0"/>
    <w:rsid w:val="6A634953"/>
    <w:rsid w:val="6B531E22"/>
    <w:rsid w:val="6B8532FE"/>
    <w:rsid w:val="6FFE1616"/>
    <w:rsid w:val="726B27F9"/>
    <w:rsid w:val="73611BB3"/>
    <w:rsid w:val="742D6C31"/>
    <w:rsid w:val="74546174"/>
    <w:rsid w:val="755B1E60"/>
    <w:rsid w:val="76656E46"/>
    <w:rsid w:val="783A38D3"/>
    <w:rsid w:val="7A3429D8"/>
    <w:rsid w:val="7A7725FA"/>
    <w:rsid w:val="7ACE55C8"/>
    <w:rsid w:val="7EDFCF00"/>
    <w:rsid w:val="7FAF5FF2"/>
    <w:rsid w:val="7FEFB225"/>
    <w:rsid w:val="9DBF3BBC"/>
    <w:rsid w:val="B7DFC1DA"/>
    <w:rsid w:val="BDBD3212"/>
    <w:rsid w:val="BF7D9453"/>
    <w:rsid w:val="DFE2F553"/>
    <w:rsid w:val="E9F42A4C"/>
    <w:rsid w:val="EEFF3C92"/>
    <w:rsid w:val="EFF7F56C"/>
    <w:rsid w:val="FCF3ABF3"/>
    <w:rsid w:val="FDB735BF"/>
    <w:rsid w:val="FE7A817F"/>
    <w:rsid w:val="FF9EDD73"/>
    <w:rsid w:val="FFB379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99"/>
    <w:pPr>
      <w:spacing w:after="0" w:line="560" w:lineRule="exact"/>
      <w:ind w:left="0" w:leftChars="0" w:firstLine="420" w:firstLineChars="200"/>
    </w:pPr>
    <w:rPr>
      <w:sz w:val="32"/>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482</Words>
  <Characters>487</Characters>
  <Lines>0</Lines>
  <Paragraphs>0</Paragraphs>
  <TotalTime>7</TotalTime>
  <ScaleCrop>false</ScaleCrop>
  <LinksUpToDate>false</LinksUpToDate>
  <CharactersWithSpaces>827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2024-03-15T09:41:00Z</dcterms:created>
  <dc:creator>dell</dc:creator>
  <cp:lastModifiedBy>sc</cp:lastModifiedBy>
  <cp:lastPrinted>2025-04-28T07:51:00Z</cp:lastPrinted>
  <dcterms:modified xsi:type="dcterms:W3CDTF">2025-04-30T01:06:47Z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F971B2DF8A3D40168A20382CEEDE7486_13</vt:lpwstr>
  </property>
  <property fmtid="{D5CDD505-2E9C-101B-9397-08002B2CF9AE}" pid="4" name="KSOTemplateDocerSaveRecord">
    <vt:lpwstr>eyJoZGlkIjoiMDUxZTIyZDUzM2Q4ZTFlNzgzMzcwZjllMTRjMTg5MDEiLCJ1c2VySWQiOiIyNzc1MTA4NzUifQ==</vt:lpwstr>
  </property>
</Properties>
</file>