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44"/>
          <w:szCs w:val="44"/>
        </w:rPr>
      </w:pPr>
      <w:r>
        <w:rPr>
          <w:rFonts w:hint="eastAsia" w:ascii="黑体" w:hAnsi="黑体" w:eastAsia="黑体" w:cs="黑体"/>
          <w:sz w:val="32"/>
          <w:szCs w:val="32"/>
        </w:rPr>
        <w:t>附件4</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山东省幼儿园</w:t>
      </w:r>
      <w:r>
        <w:rPr>
          <w:rFonts w:hint="eastAsia" w:ascii="方正小标宋简体" w:hAnsi="宋体" w:eastAsia="方正小标宋简体" w:cs="宋体"/>
          <w:sz w:val="44"/>
          <w:szCs w:val="44"/>
        </w:rPr>
        <w:t>保育教育质量自评指导手册</w:t>
      </w:r>
      <w:r>
        <w:rPr>
          <w:rFonts w:hint="eastAsia" w:ascii="方正小标宋简体" w:hAnsi="方正小标宋简体" w:eastAsia="方正小标宋简体" w:cs="方正小标宋简体"/>
          <w:color w:val="000000"/>
          <w:sz w:val="44"/>
          <w:szCs w:val="44"/>
        </w:rPr>
        <w:t>（试行）</w:t>
      </w:r>
    </w:p>
    <w:p>
      <w:pPr>
        <w:pStyle w:val="2"/>
        <w:ind w:firstLine="640"/>
        <w:rPr>
          <w:rFonts w:hint="eastAsia"/>
        </w:rPr>
      </w:pPr>
    </w:p>
    <w:tbl>
      <w:tblPr>
        <w:tblStyle w:val="7"/>
        <w:tblW w:w="15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991"/>
        <w:gridCol w:w="2523"/>
        <w:gridCol w:w="7000"/>
        <w:gridCol w:w="3118"/>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blHeader/>
          <w:jc w:val="center"/>
        </w:trPr>
        <w:tc>
          <w:tcPr>
            <w:tcW w:w="1137"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评估</w:t>
            </w:r>
          </w:p>
          <w:p>
            <w:pPr>
              <w:widowControl/>
              <w:jc w:val="center"/>
              <w:rPr>
                <w:rFonts w:hint="eastAsia" w:ascii="黑体" w:hAnsi="黑体" w:eastAsia="黑体" w:cs="宋体"/>
                <w:kern w:val="0"/>
                <w:sz w:val="24"/>
              </w:rPr>
            </w:pPr>
            <w:r>
              <w:rPr>
                <w:rFonts w:hint="eastAsia" w:ascii="黑体" w:hAnsi="黑体" w:eastAsia="黑体" w:cs="宋体"/>
                <w:kern w:val="0"/>
                <w:sz w:val="24"/>
              </w:rPr>
              <w:t>重点</w:t>
            </w:r>
          </w:p>
        </w:tc>
        <w:tc>
          <w:tcPr>
            <w:tcW w:w="991"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评估</w:t>
            </w:r>
          </w:p>
          <w:p>
            <w:pPr>
              <w:widowControl/>
              <w:jc w:val="center"/>
              <w:rPr>
                <w:rFonts w:hint="eastAsia" w:ascii="黑体" w:hAnsi="黑体" w:eastAsia="黑体" w:cs="宋体"/>
                <w:kern w:val="0"/>
                <w:sz w:val="24"/>
              </w:rPr>
            </w:pPr>
            <w:r>
              <w:rPr>
                <w:rFonts w:hint="eastAsia" w:ascii="黑体" w:hAnsi="黑体" w:eastAsia="黑体" w:cs="宋体"/>
                <w:kern w:val="0"/>
                <w:sz w:val="24"/>
              </w:rPr>
              <w:t>指标</w:t>
            </w:r>
          </w:p>
        </w:tc>
        <w:tc>
          <w:tcPr>
            <w:tcW w:w="2523"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评估要点</w:t>
            </w:r>
          </w:p>
        </w:tc>
        <w:tc>
          <w:tcPr>
            <w:tcW w:w="7000"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评估内容及计分办法</w:t>
            </w:r>
          </w:p>
        </w:tc>
        <w:tc>
          <w:tcPr>
            <w:tcW w:w="3118" w:type="dxa"/>
            <w:noWrap/>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评估方法</w:t>
            </w:r>
          </w:p>
        </w:tc>
        <w:tc>
          <w:tcPr>
            <w:tcW w:w="747" w:type="dxa"/>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1" w:hRule="atLeast"/>
          <w:jc w:val="center"/>
        </w:trPr>
        <w:tc>
          <w:tcPr>
            <w:tcW w:w="1137"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A1.办园方向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（150分）</w:t>
            </w: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B1.党建工作</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C1.健全党组织对幼儿园工作领导的制度机制，以政治建设为统领，加强幼儿园领导班子建设，推进党的工作与保育教育工作紧密融合。（20分）               </w:t>
            </w:r>
          </w:p>
        </w:tc>
        <w:tc>
          <w:tcPr>
            <w:tcW w:w="7000" w:type="dxa"/>
            <w:noWrap w:val="0"/>
            <w:vAlign w:val="center"/>
          </w:tcPr>
          <w:p>
            <w:pPr>
              <w:widowControl/>
              <w:tabs>
                <w:tab w:val="left" w:pos="312"/>
              </w:tabs>
              <w:rPr>
                <w:rFonts w:hint="eastAsia" w:ascii="仿宋_GB2312" w:hAnsi="宋体" w:eastAsia="仿宋_GB2312" w:cs="宋体"/>
                <w:kern w:val="0"/>
                <w:sz w:val="24"/>
              </w:rPr>
            </w:pPr>
            <w:r>
              <w:rPr>
                <w:rFonts w:hint="eastAsia" w:ascii="仿宋_GB2312" w:hAnsi="宋体" w:eastAsia="仿宋_GB2312" w:cs="宋体"/>
                <w:kern w:val="0"/>
                <w:sz w:val="24"/>
                <w:lang w:eastAsia="zh"/>
              </w:rPr>
              <w:t>1.</w:t>
            </w:r>
            <w:r>
              <w:rPr>
                <w:rFonts w:hint="eastAsia" w:ascii="仿宋_GB2312" w:hAnsi="宋体" w:eastAsia="仿宋_GB2312" w:cs="宋体"/>
                <w:kern w:val="0"/>
                <w:sz w:val="24"/>
              </w:rPr>
              <w:t xml:space="preserve">党组织领导作用发挥充分，切实履行把方向、管大局、作决策、抓班子、带队伍、保落实的领导职责。落实党组织领导的园长负责制。（5分）                                 </w:t>
            </w:r>
          </w:p>
          <w:p>
            <w:pPr>
              <w:widowControl/>
              <w:rPr>
                <w:rFonts w:hint="eastAsia" w:ascii="仿宋_GB2312" w:hAnsi="宋体" w:eastAsia="仿宋_GB2312" w:cs="宋体"/>
                <w:kern w:val="0"/>
                <w:sz w:val="24"/>
              </w:rPr>
            </w:pPr>
            <w:r>
              <w:rPr>
                <w:rFonts w:hint="eastAsia" w:ascii="仿宋_GB2312" w:hAnsi="宋体" w:eastAsia="仿宋_GB2312" w:cs="宋体"/>
                <w:kern w:val="0"/>
                <w:sz w:val="24"/>
              </w:rPr>
              <w:t>2.议事决策制度健全，科学决策、民主决策、依法决策，“三重一大”事项提交党组织会议研究。（5分）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3.领导班子坚强有力，培养选拔、教育培训、考核评价、激励保障机制完善，经常性开展学习培训，强化理论武装，提高履职能力。（5分）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4.将党建工作纳入重要议事日程，与保育教育工作同研究、同部署、同考核。深入推进党建、业务深度融合，以高质量党建推动保育教育工作高质量发展。（5分）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1.听取汇报：幼儿园整体情况、议事决策规则执行情况、党建工作推动保教工作的情况等。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2.查阅档案：党组织会议纪要（记录），党建工作计划、总结及过程性材料，“三重一大”实施细则等相关制度文件。</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3.教职工访谈：领导班子思想水平、履职能力、教师培训学习情况等。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A1.办园方向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B1.党建工作</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C2.落实幼儿园党的组织和党的工作全覆盖，加强教师思想政治工作，落实党风廉政建设责任制和意识形态工作责任制，坚持党建带团建，充分发挥工会、共青团等群团组织的作用。（20分）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5.幼儿园党的组织和党的工作实现全覆盖，3名以上党员的设立独立党组织，不足3人的建立联合党组织或挂靠乡镇（街道）、村（社区）党组织，没有党员的配备一名专兼职党建指导员。（3分）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6.教师思想政治工作措施有力，“三会一课”制度健全，计划详实，教育形式灵活多样，学习效果明显。（5分）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7.党风廉政建设责任制度健全，廉政风险点梳理到位，廉政教育活动措施有效。党内监督机制完善、工作到位，无违纪党员。配强党组织纪检干部，加强基层党风廉政建设。（5分）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8.意识形态责任制度落实到位，对网络传播平台、讲座、论坛等意识形态阵地管理规范。未发生意识形态领域问题。（5分）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9.坚持党建带团建，共青团和工会组织健全，能充分发挥职能。（2分）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1.听取汇报：党组织建设情况，共青团、工会建设情况等。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三会一课”开展情况及佐证材料，党员政治学习记录本，党风廉政建设制度，廉政风险点排查防控制度、意识形态工作责任制实施办法，教职工“无犯罪证明”、教职工代表大会制度及开展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5"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C3.坚持社会主义办园方向，积极研究制定幼儿园发展规划和年度工作计划。（20分）</w:t>
            </w:r>
          </w:p>
        </w:tc>
        <w:tc>
          <w:tcPr>
            <w:tcW w:w="7000"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10.办园方向正确，坚持为党育人、为国育才。办园理念先进，办园思想端正，办园章程规范，办园行为符合国家和省以及当地教育行政部门的要求。（8分）                                                                    11.幼儿园中长期发展规划符合本园实际，体现科学性、发展性、前瞻性和操作性，能促进幼儿园可持续发展。（6分）                                                                                                                                                                   12.年度工作计划详实，目标明确、措施得力；各项工作有检查、记录、总结，有反思改进策略及成效。（6分）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1.查阅档案：幼儿园章程、办园理念相关材料、三年规划、年度工作计划等。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2.教职工访谈：对幼儿园办园理念及发展规划的认识等。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A1.办园方向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B2.品德启蒙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（50分）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全面贯彻党的教育方针，落实立德树人根本任务，坚持保育教育结合，将培育和践行社会主义核心价值观融入保育教育全过程，注重从小做起、从点滴做起，为培养德智体美劳全面发展的社会主义建设者和接班人奠基。（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13.落实立德树人根本任务，将品德启蒙教育纳入幼儿园中长期发展规划和年度工作计划，制定符合本园及幼儿实际的全环境立德树人工作方案。（7分）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14.将理想信念教育、社会主义核心价值观教育、中华优秀传统文化教育、生态文明教育、心理健康教育、行为习惯养成教育等品德启蒙教育内容融入保育教育全过程。（9分）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15.树立全员育人思想，坚持党政同责，成立以书记、园长为第一责任人的育人领导小组，制定专任教师、保育员、后勤人员育人责任清单，明确岗位育人职责，落实育人成效。（9分）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1.班级观察：环境创设、师幼关系、幼儿情绪状态、行为表现等。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2.查阅档案：立德树人工作方案、全员育人责任清单以及班级课程计划、课程案例等。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3.教职工访谈：专任教师、保育员、后勤人员的育人责任落实情况等。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6"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5.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16.把品德启蒙教育渗透于幼儿一日生活的各个环节，坚持生活活动自然融入，抓住入园离园、盥洗如厕、饮水进餐、午睡起床等关键环节，培育幼儿良好品德和生活、卫生、行为习惯，逐步提高其自理能力。（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17.坚持游戏活动有机渗透，挖掘游戏内容育人元素，捕捉游戏过程育人契机。（7分）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18.坚持主题活动系统引导，通过开展五大领域活动、节日纪念日活动、仪式教育活动、地方性特色文化活动等，培育幼儿爱父母长辈、爱老师同伴、爱集体、爱家乡、爱党爱国的情感。（7分）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19.建立良好的师幼关系和同伴关系，营造良好的班级育人文化氛围，用尊重、接纳的态度与幼儿交流，鼓励幼儿大胆地表达自己的想法，能和同伴友好相处，乐于结交新朋友。（4分）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2"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A1.办园方向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（150分）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B3.科学理念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C6.遵循幼儿身心发展规律和学前教育规律，尊重幼儿个体差异，坚持以游戏为基本活动，珍视生活和游戏的独特教育价值。（20分）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20.落实《3—6岁儿童学习与发展指南》，注重幼儿学习与发展的整体性和连续性，教育内容要从幼儿经验、兴趣出发。（6分）                                                                                  21.坚持儿童为本，尊重个体差异，因材施教，倡导个性发展，促进每一名幼儿在原有水平上得到发展。（7分）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22.坚持以游戏为基本活动，创设丰富的教育环境，合理安排一日生活，引导幼儿在生活和游戏中快乐地动手动脑、感知体验、交往合作、探索创造。（7分）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1.班级观察：环境创设，各类活动的组织情况等。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2.查阅档案：班级周计划、月计划或主题计划、一日活动安排表、活动方案和课程案例、儿童成长档案等。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1"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7.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23.树立科学的儿童观、教育观、课程观，引导教师更新教育观念，尊重幼儿的学习方式和学习特点，注重保护幼儿的好奇心和主动性，接纳、鼓励幼儿对新鲜事物的观察、提问等探索行为，尊重幼儿的学习方式和学习特点。（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24.对照山东省《幼儿园“小学化”负面清单》，避免和纠正教育内容、教育方式、教育环境、管理方式等“小学化”倾向和问题。（7分）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25.不片面追求办园特色，不开设不切实际的特色课程。（5分）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0" w:hRule="atLeast"/>
          <w:jc w:val="center"/>
        </w:trPr>
        <w:tc>
          <w:tcPr>
            <w:tcW w:w="1137"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A2.保育与安全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B4.卫生保健</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C8.膳食营养、卫生消毒、疾病预防、健康检查等工作制度和岗位职责健全，并认真抓好落实。（20分）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26.有健全的膳食营养、卫生消毒、疾病预防、健康检查等方面的工作制度与岗位职责并落实到位。（8分）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27.教职工按要求到符合标准且在卫生行政部门备案的医疗保健机构进行体格检查，体格检查合格者方可上岗，查体率达100%。（6分）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28.入园幼儿按要求到卫生行政部门备案的医疗保健机构进行体格检查，入园查体率100%；在园幼儿每年进行体格检查，查体率100%。每半年测身高、体重、视力不少于1次。（6分）</w:t>
            </w:r>
          </w:p>
        </w:tc>
        <w:tc>
          <w:tcPr>
            <w:tcW w:w="3118" w:type="dxa"/>
            <w:vMerge w:val="restart"/>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1.查阅档案：各项制度、工作计划、记录表、幼儿体检记录及分析报告等。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2.实地查看：幼儿个人卫生用品、消毒设施设备、流水洗手设施以及炊事人员、保健人员工作情况等。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3.教职工访谈：相关人员对有关制度和流程的熟悉情况。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C9.科学制定带量食谱，确保幼儿膳食营养均衡，引导幼儿养成良好饮食习惯。</w:t>
            </w:r>
          </w:p>
          <w:p>
            <w:pPr>
              <w:widowControl/>
              <w:rPr>
                <w:rFonts w:hint="eastAsia" w:ascii="仿宋_GB2312" w:hAnsi="宋体" w:eastAsia="仿宋_GB2312" w:cs="宋体"/>
                <w:kern w:val="0"/>
                <w:sz w:val="24"/>
              </w:rPr>
            </w:pPr>
            <w:r>
              <w:rPr>
                <w:rFonts w:hint="eastAsia" w:ascii="仿宋_GB2312" w:hAnsi="宋体" w:eastAsia="仿宋_GB2312" w:cs="宋体"/>
                <w:kern w:val="0"/>
                <w:sz w:val="24"/>
              </w:rPr>
              <w:t>（15分）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29.制定符合幼儿年龄特点的带量食谱，幼儿膳食符合营养学要求，品种多样，搭配合理。（6分）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30.有家长代表参加的膳食委员会，每学期至少召开一次会议并有计划、有记录。每季度至少进行一次膳食调查，保证各种营养素需求。有条件的幼儿园应为有特殊需求的幼儿提供相应的膳食指导和食谱。（4分）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31.开展光盘行动，引导幼儿自主、按需取餐，安静用餐，不挑食、不浪费，爱惜粮食，培养幼儿养成健康饮食和文明进餐习惯。（5分）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C10.教职工具有传染病防控常识，认真落实传染病报告制度，具备快速应对和防控处置能力。（15分）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32.定期对教职工开展传染病防控常识培训，有相关预案并定期进行演练，教职工具备快速应对和防控处置的能力。（10分）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33.建立传染病报告制度，明确报告流程，确保按规定第一时间报送相关部门。（5分）</w:t>
            </w:r>
          </w:p>
        </w:tc>
        <w:tc>
          <w:tcPr>
            <w:tcW w:w="3118"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1.查阅档案：相关制度、培训计划、预案、通知以及记录表、照片、总结、演练材料等。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2.教职工访谈：对传染病防控常识、报告流程等的熟悉情况。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5"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A2.保育与安全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（200分）</w:t>
            </w: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B4.卫生保健</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C11.按资质要求配备专（兼）职卫生保健人员，认真做好幼儿膳食指导、晨午检和健康观察、疾病预防、幼儿生长发育监测等工作。（20分）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34.卫生保健人员具有大专及以上学历，上岗前按规定接受专业培训，合格后方能上岗，培训率100%。已取得培训合格证的卫生保健人员按要求定期接受继续教育培训，培训率及合格率100%。（6分）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35.卫生保健人员岗位职责落实到位，制定常见疾病预防制度与方案，定期对幼儿开展口腔保健，加强幼儿视力保健和近视防控，严格执行晨午检及全日观察等各项制度。（7分）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36.按要求开展幼儿生长发育监测，有幼儿体检分析报告及改进措施，并对家长进行反馈和指导。（7分）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1.查阅档案：相关制度、保健人员名单、资质证书、培训证明、晨午检记录、幼儿成长发育检测资料以及对家长反馈的记录等。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2.教职工、家长访谈：卫生保健人员岗位落实情况，对家长的反馈与指导情况等。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B5.生活照料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C12.帮助幼儿建立合理生活常规，引导幼儿根据需要自主饮水、盥洗、如厕、增减衣物、调整睡姿等，养成良好的生活卫生习惯。（15分）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37.通过创设环境、开展教育活动等帮助幼儿建立良好的生活常规。（7分）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38.为幼儿提供自我服务的机会，引导幼儿根据需要自主饮水、盥洗、如厕、增减衣物、调整睡姿，并提供适宜的回应与支持，助推幼儿养成良好的生活卫生习惯。（8分）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1.班级观察：环境创设、幼儿生活活动情况等。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2.查阅档案：相关教育活动记录、观察记录等。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3.教职工、幼儿访谈：了解幼儿生活活动情况以及习惯养成情况。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7"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C13.指导幼儿进行餐前准备、餐后清洁、图画书与玩具整理等自我服务，引导幼儿养成劳动习惯，增强环保意识、集体责任感。（20分）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39.根据幼儿年龄特点，制定大中小班幼儿劳动教育清单。（8分）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40.培养幼儿形成初步的劳动意识和劳动习惯，指导幼儿积极参与餐前准备、餐后清洁、图画书与玩具整理等，做到自己的事情自己做，并能为班级和他人做力所能及的事，形成初步的集体责任感。（6分）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41.增强幼儿的环保意识，指导幼儿能进行初步的垃圾分类、爱惜粮食、爱惜图书玩具等物品，形成勤俭节约的良好品质。（6分）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1.班级观察：环境创设、幼儿行为表现、教师指导情况等。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2.查阅档案：劳动教育清单，保教计划、活动方案、措施等资料。</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A2.保育与安全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B5.生活照料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C14.制定并实施与幼儿身体发展相适应的体格锻炼计划，保证每天户外活动时间不少于2小时，体育活动时间不少于1小时。（15分）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42.落实幼儿体格锻炼制度，制定与幼儿身体发展相适应的体格锻炼计划并有效实施。（8分）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43.幼儿园一日作息时间安排科学合理，保证每天户外活动时间不少于2小时，其中，体育活动时间不少于1小时。（7分）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1.查阅档案：幼儿园一日活动安排表（作息表）、体格锻炼制度、计划及实施情况等。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2.实地查看：活动场地、材料、幼儿活动情况。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C15.重视有特殊需要的幼儿，尽可能创造条件让幼儿参与班级的各项活动，同时给予必要的照料。根据需要及时与家长沟通，帮助幼儿获得专业的康复指导与治疗。（20分）</w:t>
            </w:r>
          </w:p>
        </w:tc>
        <w:tc>
          <w:tcPr>
            <w:tcW w:w="7000"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44.关注每一个有特殊需要的幼儿，建立特殊需要幼儿档案，制定切实可行的个别化指导计划。创造条件让幼儿参与班级的各项活动，同时给予必要的照料。（8分）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45.树立融合教育理念，开展随园保教工作，残疾幼儿5人以上的要建设特殊教育资源教室，配备专兼职资源教师，对残疾幼儿开展有针对性的教育与康复服务。（6分）                                                                                                46.建立通畅的家长沟通机制，及时反馈幼儿在园表现，帮助幼儿获得专业的康复指导和治疗。（6分）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1.查阅档案：特殊需要幼儿档案、家长沟通反馈记录、个性化的必要照料等资料。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2.班级观察：特殊幼儿一日活动开展情况。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2"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B6.安全防护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C16.认真落实幼儿园各项安全管理制度和措施，每学期开学前分析研判潜在的安全风险，有针对性地完善安全管理措施。（20分）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47.成立安全工作领导小组，分工明确，责任到人，层层签订安全目标责任书，落实“一岗双责”安全工作要求。（7分）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48.有健全的安全管理制度、安全预警机制和各类突发事件的应急预案，并落实到位。（7分）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49.定期开展安全风险研判和隐患排查，整改到位，做到闭环管理。（6分）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1.查阅档案：相关制度、预案、演练资料、安全责任书、安全风险评估资料、培训资料、日常检查维护记录表、安全教育计划、安全专题教育活动资料等。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2.实地查看：设施设备的安全风险情况，安全风险点防范措施落实情况。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3.教职工访谈：了解对幼儿园各项安全管理制度、预案等熟悉情况。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4.幼儿访谈：了解安全教育内化情况、自我保护常识掌握情况等。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5.家长调查：了解幼儿园安全教育活动落实情况与安全教育家园合作情况。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A2.保育与安全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（200分）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B6.安全防护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C17.保教人员具有安全保护意识，做好环境、设施设备、玩具材料等方面的日常检查维护，及时消除安全隐患。发生意外时，优先保护幼儿的安全。（20分）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50.有保教人员安全培训方案，定期开展安全教育、幼儿常见突发事故和突发疾病等应急处置技能的培训，提高安全意识和救护能力。（7分）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51.有设施设备、玩具材料的日常检查维护制度和方案，并有专人负责、有记录，落实到位。（7分）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52.意外伤害发生后，保教人员应当优先保护幼儿安全，并处理得当，记录规范。（6分）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3"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C18.幼儿园切实把安全教育融入幼儿一日生活，帮助幼儿学习判断环境、设施设备和玩具材料可能出现的安全风险，增强安全防范意识，提高自我保护能力。（20分）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53.制定安全教育计划，将安全教育融入幼儿一日生活中，以多种方式对幼儿进行安全教育，提高幼儿自我保护意识和能力。（7分）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54.定期开展防溺水、防火、防震、防触电等安全专题教育活动，方法科学，符合幼儿年龄特点和能力水平并取得实效。（7分）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55.坚持开展1530安全教育，引导幼儿掌握必要的自我保护方法。（6分）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1137"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B7.活动组织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（140分）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C19.认真按照《幼儿园教育指导纲要》《3—6岁儿童学习与发展指南》要求，结合本园、班实际，每学期、每周制定科学合理的班级保教计划。（20分）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56.有班级学期计划、月计划、周计划以及具体活动方案，计划之间体现内在关联性，操作性强。（7分）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57.计划符合《幼儿园教育指导纲要》《3—6岁儿童学习与发展指南》要求，能够反映本园和班级的实际。（6分）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58.计划实施过程中能根据班级和幼儿实际等进行调整与完善。（7分）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1.查阅档案：班级学期计划、月计划（主题计划）、周计划、幼儿园一日活动安排表（作息表）及教师备课记录、反思记录等。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2.班级观察：活动计划开展情况。</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B7.活动组织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C20.一日活动安排相对稳定合理，并能根据幼儿的年龄特点、个体差异和活动需要做出灵活调整，避免活动安排频繁转换、幼儿消极等待。（20分）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59.一日活动安排有相对的稳定性，能满足幼儿各类活动的需要，避免时间安排碎片化和各环节频繁转换。（7分）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60.保证幼儿有自由、自主的活动时间，并根据季节变化、幼儿兴趣、经验以及幼儿发展的个体差异灵活调整。（7分）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61.活动组织形式灵活多样，减少不必要的集体活动和过渡环节，避免幼儿消极等待。（6分）</w:t>
            </w:r>
          </w:p>
        </w:tc>
        <w:tc>
          <w:tcPr>
            <w:tcW w:w="3118" w:type="dxa"/>
            <w:vMerge w:val="continue"/>
            <w:noWrap w:val="0"/>
            <w:vAlign w:val="center"/>
          </w:tcPr>
          <w:p>
            <w:pPr>
              <w:widowControl/>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C21.以游戏为基本活动，确保幼儿每天有充分的自主游戏时间，因地制宜为幼儿创设游戏环境，提供丰富适宜的游戏材料，支持幼儿探究、试错、重复等行为，与幼儿一起分享游戏经验。（25分）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62.游戏活动时间充足，每天至少有1个小时的自主游戏时间。（4分）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63.因地制宜设置游戏区域，创设自然、生态、童趣、富有挑战、能够促进幼儿深度学习与发展的游戏环境，体现儿童性、教育性，具有地方化、多元化和立体化。（3分）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64.游戏活动材料数量充足、种类丰富，能满足各类游戏需要，并能随着幼儿游戏的进展不断丰富和调整。能充分利用自然资源开展游戏和活动。（4分）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65.教师能通过提供适宜的材料、角色参与、指导帮助等多种方式支持幼儿探究、试错、重复等行为。（7分）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66.能根据需要引导幼儿通过表征、小组讨论、实际操作等多种方式进行游戏分享，梳理提升幼儿经验。（7分）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1.班级观察：幼儿自主游戏情况、教师教学活动组织情况等。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2.查阅档案：教师观察记录、课程案例等。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3.教师、幼儿访谈：了解幼儿游戏情况、幼儿在游戏中的发展情况以及教师支持情况等。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6"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B7.活动组织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（140分）</w:t>
            </w:r>
          </w:p>
        </w:tc>
        <w:tc>
          <w:tcPr>
            <w:tcW w:w="2523" w:type="dxa"/>
            <w:noWrap w:val="0"/>
            <w:vAlign w:val="center"/>
          </w:tcPr>
          <w:p>
            <w:pPr>
              <w:widowControl/>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C22.发现和支持幼儿有意义的学习，采用小组或集体的形式讨论幼儿感兴趣的话题，鼓励幼儿表达自己的观点，提出问题、分析解决问题，拓展提升幼儿日常生活和游戏中的经验。（25分）</w:t>
            </w:r>
          </w:p>
        </w:tc>
        <w:tc>
          <w:tcPr>
            <w:tcW w:w="7000"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67.能在基于观察、分析、理解幼儿表现与需求的基础上，捕捉、发现幼儿有意义的学习，灵活调整教学活动、游戏活动内容和安排，支持幼儿深入探究和学习。（8分）                                                                                       68.能灵活运用集体或小组的形式，有目的地组织讨论幼儿感兴趣的话题，提高幼儿发现问题、分析问题、解决问题的能力。（9分）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69.活动过程中，能尊重幼儿主体性，提供更多的操作探索、交流合作、表达表现的机会，提升幼儿日常生活和游戏中的经验。（8分）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C23.关注幼儿学习与发展的整体性，注重健康、语言、社会、科学、艺术等各领域有机整合，促进幼儿智力和非智力因素协调发展，寓教育于生活和游戏中。（25分）</w:t>
            </w:r>
          </w:p>
        </w:tc>
        <w:tc>
          <w:tcPr>
            <w:tcW w:w="7000"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70.整合教学活动、生活活动、游戏活动等各类活动的组织与实施，目标、内容不相互割裂。（9分）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71.活动目标能兼顾情感与态度、兴趣与能力、知识与经验，能促进幼儿注意力、观察力、想象力等智力因素以及情感、意志、兴趣等非智力因素的协调发展。（8分）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72.活动内容体现五育并举，五大领域内容有机整合，能在生活和游戏中自然融合各领域的多重育人价值。（8分）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1.班级观察：教学活动、生活活动、游戏活动的组织情况，幼儿发展情况等。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2.查阅档案：各类活动方案、幼小衔接工作开展情况等。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3.教师、幼儿访谈：对幼小衔接的理解、幼小衔接方案的实施情况以及幼儿的入学期待等。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3"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C24.关注幼儿发展的连续性，注重幼小科学衔接。大班下学期采取多种形式，有针对性地帮助幼儿做好身心、生活、社会和学习等多方面的准备，建立对小学的积极期待和向往，促进幼儿顺利过渡。（25分）</w:t>
            </w:r>
          </w:p>
        </w:tc>
        <w:tc>
          <w:tcPr>
            <w:tcW w:w="7000"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73.根据《教育部关于大力推进幼儿园与小学科学衔接的指导意见》制定科学合理、切合实际的幼小衔接工作方案，在身心、生活、社会和学习准备等方面，科学合理地帮助幼儿做好入学准备。（10分）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74.将入学准备教育有机渗透于幼儿园三年保育教育工作的全过程。根据大班幼儿即将进入小学的特殊需要，实施有针对性的入学准备教育，确保幼儿顺利过渡。（15分）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B8.师幼互动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（175分）</w:t>
            </w:r>
          </w:p>
        </w:tc>
        <w:tc>
          <w:tcPr>
            <w:tcW w:w="2523"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C25.教师保持积极乐观愉快的情绪状态，以亲切和蔼、支持性的态度和行为与幼儿互动，平等对待每一名幼儿。幼儿在一日活动中是自信、从容的，能放心大胆地表达真实情绪和不同观点。（25分）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75.教师情绪平和稳定、积极乐观，平等对待每一名幼儿，为幼儿创设安全、温馨的心理环境，营造宽松、和谐的班级氛围，师幼、幼幼间能充分开展互动交流。（8分）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76.教师关注幼儿心理健康，尊重信任接纳幼儿，支持幼儿自主探究，鼓励幼儿大胆表达，帮助幼儿建立自信。（7分）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77.幼儿情绪愉悦、从容自信，喜欢幼儿园生活，能真实表达自己的情绪和不同观点。（10分）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1.班级观察：教师和幼儿的情绪状态、教师活动组织情况、师幼互动情况、幼儿游戏情况等。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2.教师、幼儿访谈：教师对幼儿学习方式和特点的理解，对教师角色的定位与理解，幼儿对自身游戏活动的评价等。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9"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C26.支持幼儿自主选择游戏材料、同伴和玩法，支持幼儿参与一日生活中与自己有关的决策。（25分）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78.教师支持幼儿自主选择游戏材料、同伴和玩法，不对幼儿做硬性规定和要求，杜绝高控行为。（9分）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79.幼儿在游戏活动中能按照自己的兴趣、节奏和方式进行。（8分）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80.幼儿能参与一日生活中与自己有关的决策，如：选择座位、进餐量、饮水时间及如厕时间等。（8分）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60" w:lineRule="exact"/>
              <w:rPr>
                <w:rFonts w:hint="eastAsia" w:ascii="仿宋_GB2312" w:hAnsi="宋体" w:eastAsia="仿宋_GB2312" w:cs="宋体"/>
                <w:kern w:val="0"/>
                <w:sz w:val="24"/>
              </w:rPr>
            </w:pPr>
            <w:r>
              <w:rPr>
                <w:rFonts w:hint="eastAsia" w:ascii="仿宋_GB2312" w:hAnsi="宋体" w:eastAsia="仿宋_GB2312" w:cs="宋体"/>
                <w:kern w:val="0"/>
                <w:sz w:val="24"/>
              </w:rPr>
              <w:t>C27.认真观察幼儿在各类活动中的行为表现并做必要记录，根据一段时间的持续观察，对幼儿的发展情况和需要做出客观全面的分析，提供有针对性地支持。不急于介入或干扰幼儿的活动。（30分）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81.教师能够认真观察幼儿在各类活动中的行为表现，能对幼儿的活动过程和表现进行记录。不仅记录个别幼儿的精彩瞬间，更应关注幼儿的寻常时刻和真正需要支持或帮助的幼儿。（10分）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82.教师在持续观察的基础上能够对幼儿的发展情况和需要进行客观、全面的分析，提供有针对性的支持，助推幼儿更好地学习和发展。（12分）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83.教师在尚未理解幼儿的活动意图和想法时，不急于介入或干扰幼儿的活动，给幼儿的主动探索和学习留有足够空间。（8分）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1.班级观察：班级文化氛围、教师的活动组织情况、师幼互动情况、活动生成情况等。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2.查阅档案：教师观察记录、幼儿个案记录、幼儿表征作品及幼儿成长档案等材料。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3.教师访谈：对观察到的情况、教师提供的材料等与教师交流讨论等。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6"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B8.师幼互动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（175分）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C28.重视幼儿通过绘画、讲述等方式对自己经历过的游戏、阅读图画书、观察等活动进行表达表征，教师能一对一倾听并真实记录幼儿的想法和体验。（20分）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84.活动结束后，教师支持幼儿借助绘画、讲述、表演等方式对自己经历过的游戏、阅读图画书、观察等活动进行表达表征。（10分）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85.教师一对一倾听并真实记录幼儿的想法和体验，了解幼儿的思维方式和学习特点，把握幼儿的兴趣需要和发展水平，及时给予积极的鼓励、肯定等情感回应。（10分）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7"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C29.善于发现各种偶发的教育契机，能抓住活动中幼儿感兴趣或有意义的问题和情境，能识别幼儿以新的方式主动学习，及时给予有效支持。（25分）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86.教师能够发现活动中幼儿感兴趣或有意义的问题和情境，捕捉教育契机，生成教育活动，支持和推动幼儿的深度学习。（9分）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87.教师能识别幼儿与以往不同的新的学习方式，找到其中的经验生长点，及时给予有效支持，拓展和深化幼儿的学习与发展。（9分）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88.教师对幼儿活动过程中的努力或创造性的表达表现进行表扬和鼓励，而非简单夸赞幼儿。（7分）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2"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C30.尊重并回应幼儿的想法与问题，通过开放性提问、推测、讨论等方式，支持和拓展每一个幼儿的学习。（20分）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89.教师尊重幼儿的想法和问题，从内心认可其价值，不敷衍或否定幼儿。（10分）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90.教师通过开放性提问、推测、讨论等方式与幼儿展开积极有效的互动，同时鼓励和支持幼儿发起互动，最大化地支持和拓展每一个幼儿的学习。（10分）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9"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B8.师幼互动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（175分）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31.理解幼儿在健康、语言、社会、科学、艺术等各领域的学习方式，尊重幼儿发展的个体差异，发现每个幼儿的优势和长处，促进幼儿在原有水平上的发展。不片面追求某一领域、某一方面的学习和发展。（30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91.注重幼儿发展的整体性，不设置片面追求某一领域、某一方面的特色课程。（10分）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92.理解和把握幼儿各领域的关键经验和学习方式，尊重和接纳幼儿发展的个体差异，善于发现每一名幼儿的优势和长处，促进其在原有水平上得到发展。（10分）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93.建立幼儿成长档案，及时观察、记录分析幼儿的行为和发展水平，并进行有效引导和支持。（10分）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1.班级观察：师幼互动情况。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2.查阅档案：班级学期计划、月计划（主题计划）、周计划以及幼儿个案记录、幼儿成长档案等。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B9.家园共育</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（85分）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C32.幼儿园与家长建立平等互信关系，教师及时与家长分享幼儿的成长和进步，了解幼儿在家庭中的表现，认真倾听家长的意见建议。（20分）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94.有符合幼儿园实际的家园共育工作方案，并落实到位。（5分）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95.每学期与所有家长进行多次个别形式和集体形式沟通，及时交流、分享幼儿在园及在家的表现和进步，提出有针对性的教育建议。（8分）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96.能多渠道倾听、了解家长对幼儿园、班级及教师的意见建议，并认真分析、处理和反馈，建立平等互信的家园关系。（7分）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1.查阅档案：家园共育制度，家长委员会工作开展情况，家长会、家长开放日等活动开展情况，家长学校课程安排等。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2.家长访谈：了解家园共育、家长参与幼儿园管理、家长会、家长开放日、家长学校活动开展、教师育儿指导等情况。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3.教师访谈：家园沟通工作的成效与建议。</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C33.家长有机会体验幼儿园的生活，参与幼儿园管理，引导家长理解教师工作对幼儿成长的价值，尊重教师的专业性，积极参与并支持幼儿园的工作，成为幼儿园的合作伙伴。（20分）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97.成立家长委员会、膳食委员会等，引导家长有效参与幼儿园管理和发展。（10分）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98.每学期能为家长提供不少于2次参与幼儿园活动的机会，包括班级开放活动、幼儿园环境创设活动、家长志愿者活动等，让家长了解幼儿园工作和保教人员的专业性，能积极支持和参与幼儿园活动。（10分）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1"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A3.教育过程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B9.家园共育</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（85分）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C34.幼儿园通过家长会、家长开放日等多种途径，向家长宣传科学育儿理念和知识，为家长提供分享交流育儿经验的机会，帮助家长解决育儿困惑。（25分）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99.每学期至少召开1次面向全体幼儿家长的家长会，至少开展1次家长开放日活动，加强家庭教育指导，提高家庭育人能力。（7分）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100.建设家长学校，构建符合教育规律、具有学段特征、满足家长需求的家园共育课程。（7分）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101.培养骨干教师，给家长提供专业的育儿指导，帮助家长解决育儿困惑。（5分）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102.通过开展专题沙龙、案例分享等家园共育活动，为家长提供分享交流育儿经验的机会。（6分）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2"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C35.幼儿园与家庭、社区密切合作，积极构建协同育人机制，充分利用自然、社会和文化资源，共同创设良好的育人环境。（20分）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103.健全家园社协同育人机制，能够充分挖掘和利用社区的自然、社会和文化资源，争取社区的支持与配合，建立资源目录清单。（6分）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104.每学期至少组织一次“请进来、走出去”活动，通过带领幼儿走进动物园、植物园、图书馆、科技馆等场所，邀请家庭和社区等不同行业模范走进幼儿园，丰富幼儿园课程资源。（8分）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105.积极面向社区宣传科学育儿知识，开展多种形式的家庭教育指导服务，形成良好的家园社协同育人氛围。（6分）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1.查阅档案：与社区合作形式，查阅资源库清单、与社区签订的协议等。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2.家长访谈：了解家园共育情况等。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4" w:hRule="atLeast"/>
          <w:jc w:val="center"/>
        </w:trPr>
        <w:tc>
          <w:tcPr>
            <w:tcW w:w="1137"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A4.环境创设</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B10.空间设施</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C36.幼儿园规模与班额符合国家和地方相关规定，合理规划并灵活调整室内外空间布局，最大限度地满足幼儿生活和游戏的需要。除综合活动室外，不追求设置专门的功能室，避免奢华浪费和形式主义。（20分）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106.幼儿园规模6—12个班为宜，每班幼儿人数一般为小班25人，中班30人，大班35人。（4分）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107.各班有独立配套、宽敞明亮、通风及采光良好的班级活动室，面积符合国家或地方办园条件标准要求；根据活动室面积、幼儿人数及活动需要设置5个以上活动区域，区域环境创设合理。（7分）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108.功能室因地制宜，按需设置，不做硬性规定，避免奢华浪费和形式主义。（2分）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109.户外活动面积与幼儿园规模相适宜，室外游戏场地生均面积</w:t>
            </w:r>
            <w:r>
              <w:rPr>
                <w:rFonts w:ascii="Cambria Math" w:hAnsi="Cambria Math" w:eastAsia="仿宋_GB2312" w:cs="宋体"/>
                <w:kern w:val="0"/>
                <w:sz w:val="24"/>
              </w:rPr>
              <w:t>≧</w:t>
            </w:r>
            <w:r>
              <w:rPr>
                <w:rFonts w:hint="eastAsia" w:ascii="仿宋_GB2312" w:hAnsi="宋体" w:eastAsia="仿宋_GB2312" w:cs="宋体"/>
                <w:kern w:val="0"/>
                <w:sz w:val="24"/>
              </w:rPr>
              <w:t>4平方米，能够满足幼儿体育锻炼与各类游戏活动的需要，创设自然、生态、童趣、富有挑战、能够促进幼儿深度学习与发展的户外环境。（7分）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1.查阅档案：幼儿园班级人数花名册、幼儿园设计平面图等。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2.实地查看：幼儿园规模、班级人数、活动室配套、活动区域设置、户外活动场地情况等。              </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37.各类设施设备、玩具材料安全、环保，符合幼儿的年龄特点，方便幼儿使用和取放，满足幼儿逐步增长的独立活动需要。提供必要的遮阳遮雨设施设备，确保特殊天气条件下幼儿必要的户外活动能正常开展。（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110.各类设施设备及玩具材料符合安全、卫生、环保要求和幼儿年龄特点，定期进行安全检查并及时维修。（7分）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111.各类设施设备及玩具材料存放位置合理、高度适宜、开放管理，便于幼儿就近取用、自主取放、整理收纳。（10分）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112.能够提供必要的遮阳遮雨设施设备，配备雨衣、雨鞋等，确保特殊天气条件下幼儿能正常开展必要的户外活动。（3分）</w:t>
            </w:r>
          </w:p>
        </w:tc>
        <w:tc>
          <w:tcPr>
            <w:tcW w:w="3118" w:type="dxa"/>
            <w:vMerge w:val="restart"/>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1.查阅档案：幼儿园户外玩具材料数量清单、班级室内玩具材料清单；设施设备及玩具材料安全检查记录，投入设施设备、玩具材料的账目以及图画书清单及自查、补充情况等。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2.实地查看：设施设备、玩具材料配备、存放情况，遮阳遮雨设备配备情况、图画书配备情况。以及幼儿游戏情况等。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1"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A4.环境创设</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（80分）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B11.玩具材料</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C38.玩具材料种类丰富，数量充足，以低结构材料为主，能够保证多名幼儿同时游戏的需要。尽可能减少幼儿使用电子设备。（20分）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113.玩具材料种类丰富，以低结构材料为主，能满足幼儿的各类游戏和活动需求，幼儿可以根据自己的兴趣和想法随意组合。（8分）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114.玩具材料数量充足，户外玩具材料数量能够满足全园1/2以上幼儿同时活动，室内玩具材料能够充分满足本班幼儿区域活动的需要。（8分）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115.制定班级电子设备使用制度，尽可能减少幼儿使用电子设备，严格控制使用频次和时间，连续使用时间小班不超过15分钟，中班不超过20分钟，大班不超过30分钟。（4分）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39.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116.图画书符合幼儿年龄特点，内容注重体现中华优秀传统文化和现代生活特色，富有教育意义。（6分）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117.图画书人均数量不少于15册，每班复本量不超过5册，并根据实际及时补充和更新。（6分）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118.定期开展自查，不得投放存在意识形态问题和宗教渗透问题的图画书。（4分）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119.幼儿园不得使用幼儿教材和境外课程。（4分）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5" w:hRule="atLeast"/>
          <w:jc w:val="center"/>
        </w:trPr>
        <w:tc>
          <w:tcPr>
            <w:tcW w:w="1137"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A5.教师队伍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（170分）</w:t>
            </w:r>
          </w:p>
        </w:tc>
        <w:tc>
          <w:tcPr>
            <w:tcW w:w="991" w:type="dxa"/>
            <w:vMerge w:val="restart"/>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B12.师德师风</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（30分）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C40.教职工有坚定的政治信仰，按照“四有”好教师标准履行幼儿园教师职业道德规范，爱岗敬业，关爱幼儿，严格自律，没有歧视、侮辱、体罚或变相体罚等有损幼儿身心健康的行为。（20分）</w:t>
            </w:r>
          </w:p>
        </w:tc>
        <w:tc>
          <w:tcPr>
            <w:tcW w:w="7000"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120.严格落实《新时代幼儿园教师职业十项准则》和《幼儿园教师违反职业道德行为处理办法》，建立师德师风建设长效机制。（5分）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121.广泛开展“四有”好老师主题教育活动，教职工政治信仰坚定，爱国守法，爱岗敬业，尊重、爱护和平等对待幼儿。（7分）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122.教职工无师德师风不良记录，没有虐待、歧视、恐吓、体罚或者变相体罚幼儿及侮辱幼儿人格等损害幼儿身心健康的行为（8分）</w:t>
            </w:r>
          </w:p>
        </w:tc>
        <w:tc>
          <w:tcPr>
            <w:tcW w:w="3118"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1.班级观察：班级文化氛围、师幼互动情况等。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2.查阅档案：师德师风建设方案、工作机制等。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3.园长、教师访谈：建设方案制定、落实情况；师德师风建设成效、践行情况等。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4.家长访谈和家长满意度调查：了解家长对幼儿园师德师风的评价。</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6"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C41.关心教职工思想状况，加强人文关怀，帮助解决教职工思想问题与实际困难，促进教职工身心健康。（10分）</w:t>
            </w:r>
          </w:p>
        </w:tc>
        <w:tc>
          <w:tcPr>
            <w:tcW w:w="7000"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123.园所文化体现对教职员工的人文关怀与思想引领。（4分）                                                                     124.制度建设体现以人为本，关心教职工思想状况，将心理健康教育纳入教职工培养培训内容，有缓解教师的职业焦虑、减轻教师负担的具体举措。（4分）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125.关心了解教职工的实际困难和需求，对困难教职工进行帮扶。（2分）</w:t>
            </w:r>
          </w:p>
        </w:tc>
        <w:tc>
          <w:tcPr>
            <w:tcW w:w="3118"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1.实地查看：幼儿园的文化氛围、教职工的精神风貌等。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2.查阅档案：教职工培训方案、过程性材料等。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3.教职工访谈：幼儿园对教职工的培养培训、人文关怀情况、教师归属感等。                         </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0"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B13.人员配备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（45分）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C42.幼儿园教职工按国家和地方相关要求配备到位，并做到持证上岗，无岗位空缺和无证上岗情况。（25分）</w:t>
            </w:r>
          </w:p>
        </w:tc>
        <w:tc>
          <w:tcPr>
            <w:tcW w:w="7000" w:type="dxa"/>
            <w:noWrap w:val="0"/>
            <w:vAlign w:val="center"/>
          </w:tcPr>
          <w:p>
            <w:pPr>
              <w:widowControl/>
              <w:spacing w:line="280" w:lineRule="exact"/>
              <w:rPr>
                <w:rFonts w:hint="eastAsia" w:ascii="仿宋_GB2312" w:hAnsi="宋体" w:eastAsia="仿宋_GB2312" w:cs="宋体"/>
                <w:spacing w:val="-6"/>
                <w:kern w:val="0"/>
                <w:sz w:val="24"/>
              </w:rPr>
            </w:pPr>
            <w:r>
              <w:rPr>
                <w:rFonts w:hint="eastAsia" w:ascii="仿宋_GB2312" w:hAnsi="宋体" w:eastAsia="仿宋_GB2312" w:cs="宋体"/>
                <w:spacing w:val="-6"/>
                <w:kern w:val="0"/>
                <w:sz w:val="24"/>
              </w:rPr>
              <w:t>126.按照教育部《幼儿园教职工配备标准（暂行）》《山东省公办幼儿园教职工编制标准》等配足配齐幼儿园教职工。全日制幼儿园每班配备2名专任教师和1名保育员，或配备3名专任教师。教职工与幼儿比例为:1:6-8。（10分）</w:t>
            </w:r>
            <w:r>
              <w:rPr>
                <w:rFonts w:hint="eastAsia" w:ascii="仿宋_GB2312" w:hAnsi="宋体" w:eastAsia="仿宋_GB2312" w:cs="宋体"/>
                <w:spacing w:val="-6"/>
                <w:kern w:val="0"/>
                <w:sz w:val="24"/>
              </w:rPr>
              <w:br w:type="textWrapping"/>
            </w:r>
            <w:r>
              <w:rPr>
                <w:rFonts w:hint="eastAsia" w:ascii="仿宋_GB2312" w:hAnsi="宋体" w:eastAsia="仿宋_GB2312" w:cs="宋体"/>
                <w:spacing w:val="-6"/>
                <w:kern w:val="0"/>
                <w:sz w:val="24"/>
              </w:rPr>
              <w:t>127.按照规定配备卫生保健人员、炊事人员，配足安保人员。（5分）</w:t>
            </w:r>
            <w:r>
              <w:rPr>
                <w:rFonts w:hint="eastAsia" w:ascii="仿宋_GB2312" w:hAnsi="宋体" w:eastAsia="仿宋_GB2312" w:cs="宋体"/>
                <w:spacing w:val="-6"/>
                <w:kern w:val="0"/>
                <w:sz w:val="24"/>
              </w:rPr>
              <w:br w:type="textWrapping"/>
            </w:r>
            <w:r>
              <w:rPr>
                <w:rFonts w:hint="eastAsia" w:ascii="仿宋_GB2312" w:hAnsi="宋体" w:eastAsia="仿宋_GB2312" w:cs="宋体"/>
                <w:spacing w:val="-6"/>
                <w:kern w:val="0"/>
                <w:sz w:val="24"/>
              </w:rPr>
              <w:t xml:space="preserve">128.严格实行资格准入制度，各类人员持证上岗率100%。园长具有幼儿园教师资格证书、幼儿园园长岗位培训合格证书；专任教师具有幼儿园教师资格证书；保育员取得卫健部门培训合格证书。（10分）                                                             </w:t>
            </w:r>
          </w:p>
        </w:tc>
        <w:tc>
          <w:tcPr>
            <w:tcW w:w="3118" w:type="dxa"/>
            <w:vMerge w:val="restart"/>
            <w:noWrap w:val="0"/>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1.查阅档案：各类人员配备情况，查验相关证件，聘用合同或劳动合同签订情况。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2.教职工访谈：考察其是否具备专业素质和能力。                                   </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9"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A5.教师队伍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（170分）</w:t>
            </w:r>
          </w:p>
        </w:tc>
        <w:tc>
          <w:tcPr>
            <w:tcW w:w="991" w:type="dxa"/>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B13.人员配备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（45分）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43.幼儿园教师符合专业标准要求，保育员受过幼儿保育职业培训，保教人员熟知学前儿童身心发展规律，具有较强的保育教育实践能力。园长应具有五年以上幼儿园教师或者幼儿园管理工作经历，具有较强的专业领导力。（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129.专任教师具备《幼儿园教师专业标准（试行）》必须的基本素质和能力。（7分）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130.保育员具有高中及以上学历，接受过教育部门或卫健部门组织的专题培训，职业技能熟练，能积极配合教师开展工作。（6分）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131.园长符合《幼儿园园长专业标准》岗位要求，有较强的专业领导力，具备大专及以上学历，有五年以上幼儿园教师或者幼儿园管理工作经历。（7分）</w:t>
            </w:r>
          </w:p>
        </w:tc>
        <w:tc>
          <w:tcPr>
            <w:tcW w:w="3118" w:type="dxa"/>
            <w:vMerge w:val="continue"/>
            <w:noWrap w:val="0"/>
            <w:vAlign w:val="center"/>
          </w:tcPr>
          <w:p>
            <w:pPr>
              <w:widowControl/>
              <w:jc w:val="left"/>
              <w:rPr>
                <w:rFonts w:ascii="仿宋_GB2312" w:hAnsi="宋体" w:eastAsia="仿宋_GB2312" w:cs="宋体"/>
                <w:kern w:val="0"/>
                <w:sz w:val="24"/>
              </w:rPr>
            </w:pP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3"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B14.专业发展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C44.园长能与教职工共同研究制订符合教职工自身特点的专业发展规划，提供发展空间，支持他们有计划地达成专业发展目标。（20分）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132.园长与教职工共同制定切实可行的教师专业发展规划，幼儿园支持教职工达成发展目标的举措清晰。（5分）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133.有教师个人发展规划和成长档案，为教师提供发展空间，能体现教师专业发展的历程。（7分）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134.有多元的学习、进修及培养机制，年度公用经费预算总额的5%以上用于教师培训，分层次分类型提供教职工学习、进修的机会，教师每5年参加专业发展培训不少于360学时。（8分）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1.查阅档案：教师专业发展规划，教师成长档案，培训情况，教师培训费相关的财务资料等。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2.园长、教师访谈：园长、教师对本园教师培养培训、专业发展的规划及意见建议。</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3" w:hRule="atLeast"/>
          <w:jc w:val="center"/>
        </w:trPr>
        <w:tc>
          <w:tcPr>
            <w:tcW w:w="1137"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A5.教师队伍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（170分）</w:t>
            </w:r>
          </w:p>
        </w:tc>
        <w:tc>
          <w:tcPr>
            <w:tcW w:w="991" w:type="dxa"/>
            <w:vMerge w:val="restart"/>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B14.专业发展</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（60分）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C45.制订合理的教研制度并有效落实，教研工作聚焦解决保育教育实践中的困惑和问题，注重激发教师积极主动反思，提高教师实践能力，增强教师专业自信。（25分）</w:t>
            </w:r>
          </w:p>
        </w:tc>
        <w:tc>
          <w:tcPr>
            <w:tcW w:w="7000" w:type="dxa"/>
            <w:noWrap w:val="0"/>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135.教研制度合理，教研计划符合本园实际，园本教研活动每周不少于1次，每次不少于1小时。（8分）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136.教研主题来自保教实践中的真实问题，注重教研方式的多样化、教研主体的多元化、教研结果的有效性等，引导教师积极主动参与教研。（9分）                                                                                     137.定期开展优秀教育案例、教育故事、教育心得等评选活动，鼓励教师将教学反思作为提高个人业务水平、实践能力的有效手段，促进教师专业成长。（8分）</w:t>
            </w:r>
          </w:p>
        </w:tc>
        <w:tc>
          <w:tcPr>
            <w:tcW w:w="3118"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1.查阅档案：教研制度，教研计划，培训计划，教研活动过程资料，教师反思或教育随笔等文本以及教师获奖证书及科研成果。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2.实地查看：观摩现场教研活动。</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2"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vMerge w:val="continue"/>
            <w:noWrap w:val="0"/>
            <w:vAlign w:val="center"/>
          </w:tcPr>
          <w:p>
            <w:pPr>
              <w:widowControl/>
              <w:jc w:val="center"/>
              <w:rPr>
                <w:rFonts w:ascii="仿宋_GB2312" w:hAnsi="宋体" w:eastAsia="仿宋_GB2312" w:cs="宋体"/>
                <w:kern w:val="0"/>
                <w:sz w:val="24"/>
              </w:rPr>
            </w:pP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C46.园长能深入班级了解一日活动和师幼互动过程，共同研究保育教育实践问题，形成协同学习、相互支持的良好氛围。（15分）</w:t>
            </w:r>
          </w:p>
        </w:tc>
        <w:tc>
          <w:tcPr>
            <w:tcW w:w="7000"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138.园长每学期进班观察与指导累计不少于10个完整的半日活动，业务副园长每学期进班观察与指导累计不少于16个完整的半日活动，能及时深入了解教师一日活动安排及师幼互动情况。（8分）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139.园长、业务副园长积极参与教研活动，园长每月不少于2次，业务副园长每周不少于1次。（7分）</w:t>
            </w:r>
          </w:p>
        </w:tc>
        <w:tc>
          <w:tcPr>
            <w:tcW w:w="3118"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1.查阅档案：园长、业务副园长的随班观察记录、教研笔记。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2.教师访谈：园长、业务副园长进班指导与教研活动参与次数、成效等。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9" w:hRule="atLeast"/>
          <w:jc w:val="center"/>
        </w:trPr>
        <w:tc>
          <w:tcPr>
            <w:tcW w:w="1137" w:type="dxa"/>
            <w:vMerge w:val="continue"/>
            <w:noWrap w:val="0"/>
            <w:vAlign w:val="center"/>
          </w:tcPr>
          <w:p>
            <w:pPr>
              <w:widowControl/>
              <w:jc w:val="center"/>
              <w:rPr>
                <w:rFonts w:ascii="仿宋_GB2312" w:hAnsi="宋体" w:eastAsia="仿宋_GB2312" w:cs="宋体"/>
                <w:kern w:val="0"/>
                <w:sz w:val="24"/>
              </w:rPr>
            </w:pPr>
          </w:p>
        </w:tc>
        <w:tc>
          <w:tcPr>
            <w:tcW w:w="991" w:type="dxa"/>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B15.激励机制（35分）</w:t>
            </w:r>
          </w:p>
        </w:tc>
        <w:tc>
          <w:tcPr>
            <w:tcW w:w="2523"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C47.树立正确激励导向，突出日常保育教育实践成效，克服唯课题、唯论文等倾向，注重通过表彰奖励、薪酬待遇、职称评定、岗位晋升、专业支持等多种方式，激励教师爱岗敬业、潜心育人。（20分）</w:t>
            </w:r>
          </w:p>
        </w:tc>
        <w:tc>
          <w:tcPr>
            <w:tcW w:w="7000" w:type="dxa"/>
            <w:noWrap w:val="0"/>
            <w:vAlign w:val="center"/>
          </w:tcPr>
          <w:p>
            <w:pPr>
              <w:widowControl/>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140.制定教职工日常保育教育实践成效评估办法，评估内容包括德能勤绩廉等，评估过程包括教职工自评、园所评价和家长评价等。（5分）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141.建立表彰奖励、绩效工资发放、职称评定、岗位晋升等制度，且突出日常保育教育工作成效。（5分）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142.有鼓励教师通过学历提升、开展实践性课题研究等提升专业素质和水平，克服唯课题、唯论文等倾向。（5分）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143.幼儿园与教职工签订聘用合同或劳动合同。教师工资足额及时发放，按规定足额足项缴纳“五险一金”。（5分）</w:t>
            </w:r>
          </w:p>
        </w:tc>
        <w:tc>
          <w:tcPr>
            <w:tcW w:w="3118" w:type="dxa"/>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1.查阅档案：保教实践成效评估方案、办法和过程性评价材料等；工资发放、“五险一金”缴纳情况等。</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2.教职工访谈：幼儿园保教实践评估办法、激励制度的合理性、成效等。</w:t>
            </w:r>
          </w:p>
        </w:tc>
        <w:tc>
          <w:tcPr>
            <w:tcW w:w="747" w:type="dxa"/>
            <w:noWrap/>
            <w:vAlign w:val="center"/>
          </w:tcPr>
          <w:p>
            <w:pPr>
              <w:widowControl/>
              <w:jc w:val="left"/>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2" w:hRule="atLeast"/>
          <w:jc w:val="center"/>
        </w:trPr>
        <w:tc>
          <w:tcPr>
            <w:tcW w:w="1137" w:type="dxa"/>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A5.教师队伍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（170分）</w:t>
            </w:r>
          </w:p>
        </w:tc>
        <w:tc>
          <w:tcPr>
            <w:tcW w:w="991" w:type="dxa"/>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B15.激励机制（35分）</w:t>
            </w:r>
          </w:p>
        </w:tc>
        <w:tc>
          <w:tcPr>
            <w:tcW w:w="2523"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C48.善于倾听、理解教职工的所思所做，发现和肯定每一名教职工的闪光点和成长进步，教职工能够感受到来自园长和同事的关心与支持，有归属感和幸福感。（15分）</w:t>
            </w:r>
          </w:p>
        </w:tc>
        <w:tc>
          <w:tcPr>
            <w:tcW w:w="700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144.畅通交流沟通渠道，园长能积极听取教职工的意见建议并及时反馈。（5分）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145.充分发挥工会组织、教职工代表大会的作用，维护教职工权益。园所管理和发展等重大问题，以及涉及教职工切身利益的评先树优、职称评聘和岗位晋升等问题，教职工均能够充分参与意见。（6分）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146.能为教职工创设温馨和谐的工作环境，及时发现和充分肯定每一名教职工的闪光点和成长进步，发挥每一位教职工的特长和优势，教职工对幼儿园有归属感，对幼教工作有幸福感和获得感。（4分）</w:t>
            </w:r>
          </w:p>
        </w:tc>
        <w:tc>
          <w:tcPr>
            <w:tcW w:w="3118"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1.查看档案：幼儿园教职工大会、工会工作开展情况。</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2.园长、教职工访谈：园长与教职工交流情况，工会、职工代表大会作用发挥情况等；教职工归属感、幸福感和获得感。</w:t>
            </w:r>
          </w:p>
        </w:tc>
        <w:tc>
          <w:tcPr>
            <w:tcW w:w="747" w:type="dxa"/>
            <w:noWrap/>
            <w:vAlign w:val="center"/>
          </w:tcPr>
          <w:p>
            <w:pPr>
              <w:widowControl/>
              <w:jc w:val="left"/>
              <w:rPr>
                <w:rFonts w:hint="eastAsia" w:ascii="仿宋_GB2312" w:hAnsi="宋体" w:eastAsia="仿宋_GB2312" w:cs="宋体"/>
                <w:kern w:val="0"/>
                <w:sz w:val="24"/>
              </w:rPr>
            </w:pPr>
          </w:p>
        </w:tc>
      </w:tr>
    </w:tbl>
    <w:p>
      <w:pPr>
        <w:pStyle w:val="2"/>
        <w:ind w:firstLine="640"/>
        <w:rPr>
          <w:rFonts w:hint="eastAsia"/>
        </w:rPr>
      </w:pPr>
    </w:p>
    <w:p>
      <w:pPr>
        <w:pStyle w:val="2"/>
        <w:ind w:firstLine="640"/>
        <w:rPr>
          <w:rFonts w:hint="eastAsia"/>
        </w:rPr>
      </w:pPr>
    </w:p>
    <w:p>
      <w:pPr>
        <w:pStyle w:val="2"/>
        <w:ind w:firstLine="640"/>
        <w:rPr>
          <w:rFonts w:hint="eastAsia" w:ascii="黑体" w:hAnsi="黑体" w:eastAsia="黑体" w:cs="黑体"/>
          <w:szCs w:val="32"/>
        </w:rPr>
      </w:pPr>
    </w:p>
    <w:p>
      <w:pPr>
        <w:pStyle w:val="2"/>
        <w:ind w:firstLine="640"/>
        <w:rPr>
          <w:rFonts w:hint="eastAsia" w:ascii="黑体" w:hAnsi="黑体" w:eastAsia="黑体" w:cs="黑体"/>
          <w:szCs w:val="32"/>
        </w:rPr>
      </w:pPr>
    </w:p>
    <w:p>
      <w:pPr>
        <w:pStyle w:val="2"/>
        <w:ind w:firstLine="640"/>
        <w:rPr>
          <w:rFonts w:hint="eastAsia" w:ascii="黑体" w:hAnsi="黑体" w:eastAsia="黑体" w:cs="黑体"/>
          <w:szCs w:val="32"/>
        </w:rPr>
      </w:pPr>
    </w:p>
    <w:p>
      <w:pPr>
        <w:pStyle w:val="2"/>
        <w:ind w:firstLine="640"/>
        <w:rPr>
          <w:rFonts w:hint="eastAsia" w:ascii="黑体" w:hAnsi="黑体" w:eastAsia="黑体" w:cs="黑体"/>
          <w:szCs w:val="32"/>
        </w:rPr>
      </w:pPr>
      <w:bookmarkStart w:id="0" w:name="_GoBack"/>
      <w:bookmarkEnd w:id="0"/>
    </w:p>
    <w:p>
      <w:pPr>
        <w:pStyle w:val="2"/>
        <w:ind w:firstLine="640"/>
        <w:rPr>
          <w:rFonts w:hint="eastAsia" w:ascii="黑体" w:hAnsi="黑体" w:eastAsia="黑体" w:cs="黑体"/>
          <w:szCs w:val="32"/>
        </w:rPr>
      </w:pP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44"/>
        </w:rPr>
      </w:pPr>
    </w:p>
    <w:sectPr>
      <w:footerReference r:id="rId5" w:type="first"/>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00"/>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1AED"/>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7D66E44"/>
    <w:rsid w:val="0E44681E"/>
    <w:rsid w:val="173A42B9"/>
    <w:rsid w:val="2E665EAE"/>
    <w:rsid w:val="30D01440"/>
    <w:rsid w:val="367D4C50"/>
    <w:rsid w:val="4AE247BB"/>
    <w:rsid w:val="60644AE0"/>
    <w:rsid w:val="66FE1AED"/>
    <w:rsid w:val="6B1F1C04"/>
    <w:rsid w:val="6CC849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sz w:val="32"/>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font31"/>
    <w:qFormat/>
    <w:uiPriority w:val="0"/>
    <w:rPr>
      <w:rFonts w:hint="eastAsia" w:ascii="宋体" w:hAnsi="宋体" w:eastAsia="宋体" w:cs="宋体"/>
      <w:color w:val="000000"/>
      <w:sz w:val="22"/>
      <w:szCs w:val="22"/>
      <w:u w:val="none"/>
    </w:rPr>
  </w:style>
  <w:style w:type="character" w:customStyle="1" w:styleId="11">
    <w:name w:val="font71"/>
    <w:qFormat/>
    <w:uiPriority w:val="0"/>
    <w:rPr>
      <w:rFonts w:ascii="Times New Roman" w:hAnsi="Times New Roman" w:eastAsia="宋体"/>
      <w:color w:val="000000"/>
      <w:sz w:val="24"/>
      <w:szCs w:val="24"/>
      <w:u w:val="none"/>
    </w:rPr>
  </w:style>
  <w:style w:type="character" w:customStyle="1" w:styleId="12">
    <w:name w:val="font51"/>
    <w:qFormat/>
    <w:uiPriority w:val="0"/>
    <w:rPr>
      <w:rFonts w:hint="default" w:ascii="方正仿宋_GB2312" w:hAnsi="方正仿宋_GB2312" w:eastAsia="方正仿宋_GB2312" w:cs="方正仿宋_GB2312"/>
      <w:color w:val="000000"/>
      <w:sz w:val="24"/>
      <w:szCs w:val="24"/>
      <w:u w:val="none"/>
    </w:rPr>
  </w:style>
  <w:style w:type="paragraph" w:customStyle="1" w:styleId="13">
    <w:name w:val="批注文字1"/>
    <w:basedOn w:val="1"/>
    <w:qFormat/>
    <w:uiPriority w:val="0"/>
    <w:pPr>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鲁教X函〔〕号.dot</Template>
  <Pages>20</Pages>
  <Words>14942</Words>
  <Characters>15770</Characters>
  <Lines>1</Lines>
  <Paragraphs>1</Paragraphs>
  <TotalTime>2</TotalTime>
  <ScaleCrop>false</ScaleCrop>
  <LinksUpToDate>false</LinksUpToDate>
  <CharactersWithSpaces>16969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2024-05-11T01:11:00Z</dcterms:created>
  <dc:creator>文印1</dc:creator>
  <cp:lastModifiedBy>玖號 </cp:lastModifiedBy>
  <dcterms:modified xsi:type="dcterms:W3CDTF">2024-05-13T06:09:59Z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354AC43EC610493CBD8F4E5C1089460B</vt:lpwstr>
  </property>
</Properties>
</file>